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B5DD" w14:textId="77777777" w:rsidR="00851D6E" w:rsidRDefault="006B330A">
      <w:pPr>
        <w:jc w:val="center"/>
        <w:rPr>
          <w:sz w:val="28"/>
          <w:szCs w:val="28"/>
        </w:rPr>
      </w:pPr>
      <w:r>
        <w:rPr>
          <w:b/>
          <w:sz w:val="28"/>
          <w:szCs w:val="28"/>
        </w:rPr>
        <w:t>INSTRUMENTO PARTICULAR DE CONTRATO DE LICENÇA DE USO DE PROGRAMA DE COMPUTADOR E CONTEÚDO EDUCACIONAL, DENOMINADO “</w:t>
      </w:r>
      <w:r w:rsidR="00FB3C75">
        <w:rPr>
          <w:b/>
          <w:sz w:val="28"/>
          <w:szCs w:val="28"/>
        </w:rPr>
        <w:t>SOLUÇÕES DRM EDUCAÇÃO</w:t>
      </w:r>
      <w:r>
        <w:rPr>
          <w:b/>
          <w:sz w:val="28"/>
          <w:szCs w:val="28"/>
        </w:rPr>
        <w:t>”</w:t>
      </w:r>
    </w:p>
    <w:sdt>
      <w:sdtPr>
        <w:id w:val="-256897369"/>
        <w:docPartObj>
          <w:docPartGallery w:val="Table of Contents"/>
          <w:docPartUnique/>
        </w:docPartObj>
      </w:sdtPr>
      <w:sdtEndPr/>
      <w:sdtContent>
        <w:p w14:paraId="637FD48C" w14:textId="77777777" w:rsidR="00E46913" w:rsidRDefault="00C16031">
          <w:pPr>
            <w:pStyle w:val="Sumrio1"/>
            <w:tabs>
              <w:tab w:val="right" w:pos="10338"/>
            </w:tabs>
            <w:rPr>
              <w:rFonts w:asciiTheme="minorHAnsi" w:eastAsiaTheme="minorEastAsia" w:hAnsiTheme="minorHAnsi" w:cstheme="minorBidi"/>
              <w:noProof/>
            </w:rPr>
          </w:pPr>
          <w:r>
            <w:fldChar w:fldCharType="begin"/>
          </w:r>
          <w:r w:rsidR="006B330A">
            <w:instrText xml:space="preserve"> TOC \h \u \z </w:instrText>
          </w:r>
          <w:r>
            <w:fldChar w:fldCharType="separate"/>
          </w:r>
          <w:hyperlink w:anchor="_Toc45162636" w:history="1">
            <w:r w:rsidR="00E46913" w:rsidRPr="0048793B">
              <w:rPr>
                <w:rStyle w:val="Hyperlink"/>
                <w:noProof/>
              </w:rPr>
              <w:t>FICHA DE CONTRATAÇÃO</w:t>
            </w:r>
            <w:r w:rsidR="00E46913">
              <w:rPr>
                <w:noProof/>
                <w:webHidden/>
              </w:rPr>
              <w:tab/>
            </w:r>
            <w:r w:rsidR="00E46913">
              <w:rPr>
                <w:noProof/>
                <w:webHidden/>
              </w:rPr>
              <w:fldChar w:fldCharType="begin"/>
            </w:r>
            <w:r w:rsidR="00E46913">
              <w:rPr>
                <w:noProof/>
                <w:webHidden/>
              </w:rPr>
              <w:instrText xml:space="preserve"> PAGEREF _Toc45162636 \h </w:instrText>
            </w:r>
            <w:r w:rsidR="00E46913">
              <w:rPr>
                <w:noProof/>
                <w:webHidden/>
              </w:rPr>
            </w:r>
            <w:r w:rsidR="00E46913">
              <w:rPr>
                <w:noProof/>
                <w:webHidden/>
              </w:rPr>
              <w:fldChar w:fldCharType="separate"/>
            </w:r>
            <w:r w:rsidR="00E46913">
              <w:rPr>
                <w:noProof/>
                <w:webHidden/>
              </w:rPr>
              <w:t>3</w:t>
            </w:r>
            <w:r w:rsidR="00E46913">
              <w:rPr>
                <w:noProof/>
                <w:webHidden/>
              </w:rPr>
              <w:fldChar w:fldCharType="end"/>
            </w:r>
          </w:hyperlink>
        </w:p>
        <w:p w14:paraId="3A09E30A" w14:textId="77777777" w:rsidR="00E46913" w:rsidRDefault="000371AF">
          <w:pPr>
            <w:pStyle w:val="Sumrio1"/>
            <w:tabs>
              <w:tab w:val="right" w:pos="10338"/>
            </w:tabs>
            <w:rPr>
              <w:rFonts w:asciiTheme="minorHAnsi" w:eastAsiaTheme="minorEastAsia" w:hAnsiTheme="minorHAnsi" w:cstheme="minorBidi"/>
              <w:noProof/>
            </w:rPr>
          </w:pPr>
          <w:hyperlink w:anchor="_Toc45162637" w:history="1">
            <w:r w:rsidR="00E46913" w:rsidRPr="0048793B">
              <w:rPr>
                <w:rStyle w:val="Hyperlink"/>
                <w:noProof/>
              </w:rPr>
              <w:t>DAS PARTES</w:t>
            </w:r>
            <w:r w:rsidR="00E46913">
              <w:rPr>
                <w:noProof/>
                <w:webHidden/>
              </w:rPr>
              <w:tab/>
            </w:r>
            <w:r w:rsidR="00E46913">
              <w:rPr>
                <w:noProof/>
                <w:webHidden/>
              </w:rPr>
              <w:fldChar w:fldCharType="begin"/>
            </w:r>
            <w:r w:rsidR="00E46913">
              <w:rPr>
                <w:noProof/>
                <w:webHidden/>
              </w:rPr>
              <w:instrText xml:space="preserve"> PAGEREF _Toc45162637 \h </w:instrText>
            </w:r>
            <w:r w:rsidR="00E46913">
              <w:rPr>
                <w:noProof/>
                <w:webHidden/>
              </w:rPr>
            </w:r>
            <w:r w:rsidR="00E46913">
              <w:rPr>
                <w:noProof/>
                <w:webHidden/>
              </w:rPr>
              <w:fldChar w:fldCharType="separate"/>
            </w:r>
            <w:r w:rsidR="00E46913">
              <w:rPr>
                <w:noProof/>
                <w:webHidden/>
              </w:rPr>
              <w:t>3</w:t>
            </w:r>
            <w:r w:rsidR="00E46913">
              <w:rPr>
                <w:noProof/>
                <w:webHidden/>
              </w:rPr>
              <w:fldChar w:fldCharType="end"/>
            </w:r>
          </w:hyperlink>
        </w:p>
        <w:p w14:paraId="2857CADB" w14:textId="77777777" w:rsidR="00E46913" w:rsidRDefault="000371AF">
          <w:pPr>
            <w:pStyle w:val="Sumrio2"/>
            <w:tabs>
              <w:tab w:val="right" w:pos="10338"/>
            </w:tabs>
            <w:rPr>
              <w:rFonts w:asciiTheme="minorHAnsi" w:eastAsiaTheme="minorEastAsia" w:hAnsiTheme="minorHAnsi" w:cstheme="minorBidi"/>
              <w:noProof/>
            </w:rPr>
          </w:pPr>
          <w:hyperlink w:anchor="_Toc45162638" w:history="1">
            <w:r w:rsidR="00E46913" w:rsidRPr="0048793B">
              <w:rPr>
                <w:rStyle w:val="Hyperlink"/>
                <w:noProof/>
              </w:rPr>
              <w:t>CONTRATADA</w:t>
            </w:r>
            <w:r w:rsidR="00E46913">
              <w:rPr>
                <w:noProof/>
                <w:webHidden/>
              </w:rPr>
              <w:tab/>
            </w:r>
            <w:r w:rsidR="00E46913">
              <w:rPr>
                <w:noProof/>
                <w:webHidden/>
              </w:rPr>
              <w:fldChar w:fldCharType="begin"/>
            </w:r>
            <w:r w:rsidR="00E46913">
              <w:rPr>
                <w:noProof/>
                <w:webHidden/>
              </w:rPr>
              <w:instrText xml:space="preserve"> PAGEREF _Toc45162638 \h </w:instrText>
            </w:r>
            <w:r w:rsidR="00E46913">
              <w:rPr>
                <w:noProof/>
                <w:webHidden/>
              </w:rPr>
            </w:r>
            <w:r w:rsidR="00E46913">
              <w:rPr>
                <w:noProof/>
                <w:webHidden/>
              </w:rPr>
              <w:fldChar w:fldCharType="separate"/>
            </w:r>
            <w:r w:rsidR="00E46913">
              <w:rPr>
                <w:noProof/>
                <w:webHidden/>
              </w:rPr>
              <w:t>3</w:t>
            </w:r>
            <w:r w:rsidR="00E46913">
              <w:rPr>
                <w:noProof/>
                <w:webHidden/>
              </w:rPr>
              <w:fldChar w:fldCharType="end"/>
            </w:r>
          </w:hyperlink>
        </w:p>
        <w:p w14:paraId="4B0DED54" w14:textId="77777777" w:rsidR="00E46913" w:rsidRDefault="000371AF">
          <w:pPr>
            <w:pStyle w:val="Sumrio2"/>
            <w:tabs>
              <w:tab w:val="right" w:pos="10338"/>
            </w:tabs>
            <w:rPr>
              <w:rFonts w:asciiTheme="minorHAnsi" w:eastAsiaTheme="minorEastAsia" w:hAnsiTheme="minorHAnsi" w:cstheme="minorBidi"/>
              <w:noProof/>
            </w:rPr>
          </w:pPr>
          <w:hyperlink w:anchor="_Toc45162639" w:history="1">
            <w:r w:rsidR="00E46913" w:rsidRPr="0048793B">
              <w:rPr>
                <w:rStyle w:val="Hyperlink"/>
                <w:noProof/>
              </w:rPr>
              <w:t>CONTRATANTE</w:t>
            </w:r>
            <w:r w:rsidR="00E46913">
              <w:rPr>
                <w:noProof/>
                <w:webHidden/>
              </w:rPr>
              <w:tab/>
            </w:r>
            <w:r w:rsidR="00E46913">
              <w:rPr>
                <w:noProof/>
                <w:webHidden/>
              </w:rPr>
              <w:fldChar w:fldCharType="begin"/>
            </w:r>
            <w:r w:rsidR="00E46913">
              <w:rPr>
                <w:noProof/>
                <w:webHidden/>
              </w:rPr>
              <w:instrText xml:space="preserve"> PAGEREF _Toc45162639 \h </w:instrText>
            </w:r>
            <w:r w:rsidR="00E46913">
              <w:rPr>
                <w:noProof/>
                <w:webHidden/>
              </w:rPr>
            </w:r>
            <w:r w:rsidR="00E46913">
              <w:rPr>
                <w:noProof/>
                <w:webHidden/>
              </w:rPr>
              <w:fldChar w:fldCharType="separate"/>
            </w:r>
            <w:r w:rsidR="00E46913">
              <w:rPr>
                <w:noProof/>
                <w:webHidden/>
              </w:rPr>
              <w:t>3</w:t>
            </w:r>
            <w:r w:rsidR="00E46913">
              <w:rPr>
                <w:noProof/>
                <w:webHidden/>
              </w:rPr>
              <w:fldChar w:fldCharType="end"/>
            </w:r>
          </w:hyperlink>
        </w:p>
        <w:p w14:paraId="70568B13" w14:textId="77777777" w:rsidR="00E46913" w:rsidRDefault="000371AF">
          <w:pPr>
            <w:pStyle w:val="Sumrio1"/>
            <w:tabs>
              <w:tab w:val="right" w:pos="10338"/>
            </w:tabs>
            <w:rPr>
              <w:rFonts w:asciiTheme="minorHAnsi" w:eastAsiaTheme="minorEastAsia" w:hAnsiTheme="minorHAnsi" w:cstheme="minorBidi"/>
              <w:noProof/>
            </w:rPr>
          </w:pPr>
          <w:hyperlink w:anchor="_Toc45162640" w:history="1">
            <w:r w:rsidR="00E46913" w:rsidRPr="0048793B">
              <w:rPr>
                <w:rStyle w:val="Hyperlink"/>
                <w:noProof/>
              </w:rPr>
              <w:t>1. DO OBJETO DO CONTRATO</w:t>
            </w:r>
            <w:r w:rsidR="00E46913">
              <w:rPr>
                <w:noProof/>
                <w:webHidden/>
              </w:rPr>
              <w:tab/>
            </w:r>
            <w:r w:rsidR="00E46913">
              <w:rPr>
                <w:noProof/>
                <w:webHidden/>
              </w:rPr>
              <w:fldChar w:fldCharType="begin"/>
            </w:r>
            <w:r w:rsidR="00E46913">
              <w:rPr>
                <w:noProof/>
                <w:webHidden/>
              </w:rPr>
              <w:instrText xml:space="preserve"> PAGEREF _Toc45162640 \h </w:instrText>
            </w:r>
            <w:r w:rsidR="00E46913">
              <w:rPr>
                <w:noProof/>
                <w:webHidden/>
              </w:rPr>
            </w:r>
            <w:r w:rsidR="00E46913">
              <w:rPr>
                <w:noProof/>
                <w:webHidden/>
              </w:rPr>
              <w:fldChar w:fldCharType="separate"/>
            </w:r>
            <w:r w:rsidR="00E46913">
              <w:rPr>
                <w:noProof/>
                <w:webHidden/>
              </w:rPr>
              <w:t>4</w:t>
            </w:r>
            <w:r w:rsidR="00E46913">
              <w:rPr>
                <w:noProof/>
                <w:webHidden/>
              </w:rPr>
              <w:fldChar w:fldCharType="end"/>
            </w:r>
          </w:hyperlink>
        </w:p>
        <w:p w14:paraId="432256C2" w14:textId="77777777" w:rsidR="00E46913" w:rsidRDefault="000371AF">
          <w:pPr>
            <w:pStyle w:val="Sumrio1"/>
            <w:tabs>
              <w:tab w:val="right" w:pos="10338"/>
            </w:tabs>
            <w:rPr>
              <w:rFonts w:asciiTheme="minorHAnsi" w:eastAsiaTheme="minorEastAsia" w:hAnsiTheme="minorHAnsi" w:cstheme="minorBidi"/>
              <w:noProof/>
            </w:rPr>
          </w:pPr>
          <w:hyperlink w:anchor="_Toc45162641" w:history="1">
            <w:r w:rsidR="00E46913" w:rsidRPr="0048793B">
              <w:rPr>
                <w:rStyle w:val="Hyperlink"/>
                <w:noProof/>
              </w:rPr>
              <w:t>2. DO PRAZO DO PRESENTE CONTRATO</w:t>
            </w:r>
            <w:r w:rsidR="00E46913">
              <w:rPr>
                <w:noProof/>
                <w:webHidden/>
              </w:rPr>
              <w:tab/>
            </w:r>
            <w:r w:rsidR="00E46913">
              <w:rPr>
                <w:noProof/>
                <w:webHidden/>
              </w:rPr>
              <w:fldChar w:fldCharType="begin"/>
            </w:r>
            <w:r w:rsidR="00E46913">
              <w:rPr>
                <w:noProof/>
                <w:webHidden/>
              </w:rPr>
              <w:instrText xml:space="preserve"> PAGEREF _Toc45162641 \h </w:instrText>
            </w:r>
            <w:r w:rsidR="00E46913">
              <w:rPr>
                <w:noProof/>
                <w:webHidden/>
              </w:rPr>
            </w:r>
            <w:r w:rsidR="00E46913">
              <w:rPr>
                <w:noProof/>
                <w:webHidden/>
              </w:rPr>
              <w:fldChar w:fldCharType="separate"/>
            </w:r>
            <w:r w:rsidR="00E46913">
              <w:rPr>
                <w:noProof/>
                <w:webHidden/>
              </w:rPr>
              <w:t>4</w:t>
            </w:r>
            <w:r w:rsidR="00E46913">
              <w:rPr>
                <w:noProof/>
                <w:webHidden/>
              </w:rPr>
              <w:fldChar w:fldCharType="end"/>
            </w:r>
          </w:hyperlink>
        </w:p>
        <w:p w14:paraId="176717E3" w14:textId="77777777" w:rsidR="00E46913" w:rsidRDefault="000371AF">
          <w:pPr>
            <w:pStyle w:val="Sumrio1"/>
            <w:tabs>
              <w:tab w:val="right" w:pos="10338"/>
            </w:tabs>
            <w:rPr>
              <w:rFonts w:asciiTheme="minorHAnsi" w:eastAsiaTheme="minorEastAsia" w:hAnsiTheme="minorHAnsi" w:cstheme="minorBidi"/>
              <w:noProof/>
            </w:rPr>
          </w:pPr>
          <w:hyperlink w:anchor="_Toc45162642" w:history="1">
            <w:r w:rsidR="00E46913" w:rsidRPr="0048793B">
              <w:rPr>
                <w:rStyle w:val="Hyperlink"/>
                <w:noProof/>
              </w:rPr>
              <w:t>3. DAS LICENÇAS E DA LEI GERAL DE PROTEÇÃO DOS DADOS</w:t>
            </w:r>
            <w:r w:rsidR="00E46913">
              <w:rPr>
                <w:noProof/>
                <w:webHidden/>
              </w:rPr>
              <w:tab/>
            </w:r>
            <w:r w:rsidR="00E46913">
              <w:rPr>
                <w:noProof/>
                <w:webHidden/>
              </w:rPr>
              <w:fldChar w:fldCharType="begin"/>
            </w:r>
            <w:r w:rsidR="00E46913">
              <w:rPr>
                <w:noProof/>
                <w:webHidden/>
              </w:rPr>
              <w:instrText xml:space="preserve"> PAGEREF _Toc45162642 \h </w:instrText>
            </w:r>
            <w:r w:rsidR="00E46913">
              <w:rPr>
                <w:noProof/>
                <w:webHidden/>
              </w:rPr>
            </w:r>
            <w:r w:rsidR="00E46913">
              <w:rPr>
                <w:noProof/>
                <w:webHidden/>
              </w:rPr>
              <w:fldChar w:fldCharType="separate"/>
            </w:r>
            <w:r w:rsidR="00E46913">
              <w:rPr>
                <w:noProof/>
                <w:webHidden/>
              </w:rPr>
              <w:t>5</w:t>
            </w:r>
            <w:r w:rsidR="00E46913">
              <w:rPr>
                <w:noProof/>
                <w:webHidden/>
              </w:rPr>
              <w:fldChar w:fldCharType="end"/>
            </w:r>
          </w:hyperlink>
        </w:p>
        <w:p w14:paraId="690C16E9" w14:textId="77777777" w:rsidR="00E46913" w:rsidRDefault="000371AF">
          <w:pPr>
            <w:pStyle w:val="Sumrio1"/>
            <w:tabs>
              <w:tab w:val="right" w:pos="10338"/>
            </w:tabs>
            <w:rPr>
              <w:rFonts w:asciiTheme="minorHAnsi" w:eastAsiaTheme="minorEastAsia" w:hAnsiTheme="minorHAnsi" w:cstheme="minorBidi"/>
              <w:noProof/>
            </w:rPr>
          </w:pPr>
          <w:hyperlink w:anchor="_Toc45162643" w:history="1">
            <w:r w:rsidR="00E46913" w:rsidRPr="0048793B">
              <w:rPr>
                <w:rStyle w:val="Hyperlink"/>
                <w:noProof/>
              </w:rPr>
              <w:t>4. DO PREÇO, PERIODICIDADE E FORMA DOS PAGAMENTOS</w:t>
            </w:r>
            <w:r w:rsidR="00E46913">
              <w:rPr>
                <w:noProof/>
                <w:webHidden/>
              </w:rPr>
              <w:tab/>
            </w:r>
            <w:r w:rsidR="00E46913">
              <w:rPr>
                <w:noProof/>
                <w:webHidden/>
              </w:rPr>
              <w:fldChar w:fldCharType="begin"/>
            </w:r>
            <w:r w:rsidR="00E46913">
              <w:rPr>
                <w:noProof/>
                <w:webHidden/>
              </w:rPr>
              <w:instrText xml:space="preserve"> PAGEREF _Toc45162643 \h </w:instrText>
            </w:r>
            <w:r w:rsidR="00E46913">
              <w:rPr>
                <w:noProof/>
                <w:webHidden/>
              </w:rPr>
            </w:r>
            <w:r w:rsidR="00E46913">
              <w:rPr>
                <w:noProof/>
                <w:webHidden/>
              </w:rPr>
              <w:fldChar w:fldCharType="separate"/>
            </w:r>
            <w:r w:rsidR="00E46913">
              <w:rPr>
                <w:noProof/>
                <w:webHidden/>
              </w:rPr>
              <w:t>6</w:t>
            </w:r>
            <w:r w:rsidR="00E46913">
              <w:rPr>
                <w:noProof/>
                <w:webHidden/>
              </w:rPr>
              <w:fldChar w:fldCharType="end"/>
            </w:r>
          </w:hyperlink>
        </w:p>
        <w:p w14:paraId="0FD7D25F" w14:textId="77777777" w:rsidR="00E46913" w:rsidRDefault="000371AF">
          <w:pPr>
            <w:pStyle w:val="Sumrio2"/>
            <w:tabs>
              <w:tab w:val="right" w:pos="10338"/>
            </w:tabs>
            <w:rPr>
              <w:rFonts w:asciiTheme="minorHAnsi" w:eastAsiaTheme="minorEastAsia" w:hAnsiTheme="minorHAnsi" w:cstheme="minorBidi"/>
              <w:noProof/>
            </w:rPr>
          </w:pPr>
          <w:hyperlink w:anchor="_Toc45162644" w:history="1">
            <w:r w:rsidR="00E46913" w:rsidRPr="0048793B">
              <w:rPr>
                <w:rStyle w:val="Hyperlink"/>
                <w:noProof/>
              </w:rPr>
              <w:t>4.1 DESCRIÇÃO DOS PLANOS E COMPROMISSO MÍNIMO DE CONTRATAÇÃO</w:t>
            </w:r>
            <w:r w:rsidR="00E46913">
              <w:rPr>
                <w:noProof/>
                <w:webHidden/>
              </w:rPr>
              <w:tab/>
            </w:r>
            <w:r w:rsidR="00E46913">
              <w:rPr>
                <w:noProof/>
                <w:webHidden/>
              </w:rPr>
              <w:fldChar w:fldCharType="begin"/>
            </w:r>
            <w:r w:rsidR="00E46913">
              <w:rPr>
                <w:noProof/>
                <w:webHidden/>
              </w:rPr>
              <w:instrText xml:space="preserve"> PAGEREF _Toc45162644 \h </w:instrText>
            </w:r>
            <w:r w:rsidR="00E46913">
              <w:rPr>
                <w:noProof/>
                <w:webHidden/>
              </w:rPr>
            </w:r>
            <w:r w:rsidR="00E46913">
              <w:rPr>
                <w:noProof/>
                <w:webHidden/>
              </w:rPr>
              <w:fldChar w:fldCharType="separate"/>
            </w:r>
            <w:r w:rsidR="00E46913">
              <w:rPr>
                <w:noProof/>
                <w:webHidden/>
              </w:rPr>
              <w:t>6</w:t>
            </w:r>
            <w:r w:rsidR="00E46913">
              <w:rPr>
                <w:noProof/>
                <w:webHidden/>
              </w:rPr>
              <w:fldChar w:fldCharType="end"/>
            </w:r>
          </w:hyperlink>
        </w:p>
        <w:p w14:paraId="65AE454D" w14:textId="77777777" w:rsidR="00E46913" w:rsidRDefault="000371AF">
          <w:pPr>
            <w:pStyle w:val="Sumrio2"/>
            <w:tabs>
              <w:tab w:val="right" w:pos="10338"/>
            </w:tabs>
            <w:rPr>
              <w:rFonts w:asciiTheme="minorHAnsi" w:eastAsiaTheme="minorEastAsia" w:hAnsiTheme="minorHAnsi" w:cstheme="minorBidi"/>
              <w:noProof/>
            </w:rPr>
          </w:pPr>
          <w:hyperlink w:anchor="_Toc45162645" w:history="1">
            <w:r w:rsidR="00E46913" w:rsidRPr="0048793B">
              <w:rPr>
                <w:rStyle w:val="Hyperlink"/>
                <w:noProof/>
              </w:rPr>
              <w:t>4.2 FORMA DE PAGAMENTO, IMPOSTOS, DESCONTO POR ANTECIPAÇÃO</w:t>
            </w:r>
            <w:r w:rsidR="00E46913">
              <w:rPr>
                <w:noProof/>
                <w:webHidden/>
              </w:rPr>
              <w:tab/>
            </w:r>
            <w:r w:rsidR="00E46913">
              <w:rPr>
                <w:noProof/>
                <w:webHidden/>
              </w:rPr>
              <w:fldChar w:fldCharType="begin"/>
            </w:r>
            <w:r w:rsidR="00E46913">
              <w:rPr>
                <w:noProof/>
                <w:webHidden/>
              </w:rPr>
              <w:instrText xml:space="preserve"> PAGEREF _Toc45162645 \h </w:instrText>
            </w:r>
            <w:r w:rsidR="00E46913">
              <w:rPr>
                <w:noProof/>
                <w:webHidden/>
              </w:rPr>
            </w:r>
            <w:r w:rsidR="00E46913">
              <w:rPr>
                <w:noProof/>
                <w:webHidden/>
              </w:rPr>
              <w:fldChar w:fldCharType="separate"/>
            </w:r>
            <w:r w:rsidR="00E46913">
              <w:rPr>
                <w:noProof/>
                <w:webHidden/>
              </w:rPr>
              <w:t>6</w:t>
            </w:r>
            <w:r w:rsidR="00E46913">
              <w:rPr>
                <w:noProof/>
                <w:webHidden/>
              </w:rPr>
              <w:fldChar w:fldCharType="end"/>
            </w:r>
          </w:hyperlink>
        </w:p>
        <w:p w14:paraId="69A57D0D" w14:textId="77777777" w:rsidR="00E46913" w:rsidRDefault="000371AF">
          <w:pPr>
            <w:pStyle w:val="Sumrio2"/>
            <w:tabs>
              <w:tab w:val="right" w:pos="10338"/>
            </w:tabs>
            <w:rPr>
              <w:rFonts w:asciiTheme="minorHAnsi" w:eastAsiaTheme="minorEastAsia" w:hAnsiTheme="minorHAnsi" w:cstheme="minorBidi"/>
              <w:noProof/>
            </w:rPr>
          </w:pPr>
          <w:hyperlink w:anchor="_Toc45162646" w:history="1">
            <w:r w:rsidR="00E46913" w:rsidRPr="0048793B">
              <w:rPr>
                <w:rStyle w:val="Hyperlink"/>
                <w:noProof/>
              </w:rPr>
              <w:t>4.3. DA ADESÃO E LIBERAÇÃO DE USO</w:t>
            </w:r>
            <w:r w:rsidR="00E46913">
              <w:rPr>
                <w:noProof/>
                <w:webHidden/>
              </w:rPr>
              <w:tab/>
            </w:r>
            <w:r w:rsidR="00E46913">
              <w:rPr>
                <w:noProof/>
                <w:webHidden/>
              </w:rPr>
              <w:fldChar w:fldCharType="begin"/>
            </w:r>
            <w:r w:rsidR="00E46913">
              <w:rPr>
                <w:noProof/>
                <w:webHidden/>
              </w:rPr>
              <w:instrText xml:space="preserve"> PAGEREF _Toc45162646 \h </w:instrText>
            </w:r>
            <w:r w:rsidR="00E46913">
              <w:rPr>
                <w:noProof/>
                <w:webHidden/>
              </w:rPr>
            </w:r>
            <w:r w:rsidR="00E46913">
              <w:rPr>
                <w:noProof/>
                <w:webHidden/>
              </w:rPr>
              <w:fldChar w:fldCharType="separate"/>
            </w:r>
            <w:r w:rsidR="00E46913">
              <w:rPr>
                <w:noProof/>
                <w:webHidden/>
              </w:rPr>
              <w:t>7</w:t>
            </w:r>
            <w:r w:rsidR="00E46913">
              <w:rPr>
                <w:noProof/>
                <w:webHidden/>
              </w:rPr>
              <w:fldChar w:fldCharType="end"/>
            </w:r>
          </w:hyperlink>
        </w:p>
        <w:p w14:paraId="0CBB5303" w14:textId="77777777" w:rsidR="00E46913" w:rsidRDefault="000371AF">
          <w:pPr>
            <w:pStyle w:val="Sumrio1"/>
            <w:tabs>
              <w:tab w:val="right" w:pos="10338"/>
            </w:tabs>
            <w:rPr>
              <w:rFonts w:asciiTheme="minorHAnsi" w:eastAsiaTheme="minorEastAsia" w:hAnsiTheme="minorHAnsi" w:cstheme="minorBidi"/>
              <w:noProof/>
            </w:rPr>
          </w:pPr>
          <w:hyperlink w:anchor="_Toc45162647" w:history="1">
            <w:r w:rsidR="00E46913" w:rsidRPr="0048793B">
              <w:rPr>
                <w:rStyle w:val="Hyperlink"/>
                <w:noProof/>
              </w:rPr>
              <w:t>5. OBRIGAÇÕES DO CONTRATANTE</w:t>
            </w:r>
            <w:r w:rsidR="00E46913">
              <w:rPr>
                <w:noProof/>
                <w:webHidden/>
              </w:rPr>
              <w:tab/>
            </w:r>
            <w:r w:rsidR="00E46913">
              <w:rPr>
                <w:noProof/>
                <w:webHidden/>
              </w:rPr>
              <w:fldChar w:fldCharType="begin"/>
            </w:r>
            <w:r w:rsidR="00E46913">
              <w:rPr>
                <w:noProof/>
                <w:webHidden/>
              </w:rPr>
              <w:instrText xml:space="preserve"> PAGEREF _Toc45162647 \h </w:instrText>
            </w:r>
            <w:r w:rsidR="00E46913">
              <w:rPr>
                <w:noProof/>
                <w:webHidden/>
              </w:rPr>
            </w:r>
            <w:r w:rsidR="00E46913">
              <w:rPr>
                <w:noProof/>
                <w:webHidden/>
              </w:rPr>
              <w:fldChar w:fldCharType="separate"/>
            </w:r>
            <w:r w:rsidR="00E46913">
              <w:rPr>
                <w:noProof/>
                <w:webHidden/>
              </w:rPr>
              <w:t>7</w:t>
            </w:r>
            <w:r w:rsidR="00E46913">
              <w:rPr>
                <w:noProof/>
                <w:webHidden/>
              </w:rPr>
              <w:fldChar w:fldCharType="end"/>
            </w:r>
          </w:hyperlink>
        </w:p>
        <w:p w14:paraId="096C542A" w14:textId="77777777" w:rsidR="00E46913" w:rsidRDefault="000371AF">
          <w:pPr>
            <w:pStyle w:val="Sumrio1"/>
            <w:tabs>
              <w:tab w:val="right" w:pos="10338"/>
            </w:tabs>
            <w:rPr>
              <w:rFonts w:asciiTheme="minorHAnsi" w:eastAsiaTheme="minorEastAsia" w:hAnsiTheme="minorHAnsi" w:cstheme="minorBidi"/>
              <w:noProof/>
            </w:rPr>
          </w:pPr>
          <w:hyperlink w:anchor="_Toc45162648" w:history="1">
            <w:r w:rsidR="00E46913" w:rsidRPr="0048793B">
              <w:rPr>
                <w:rStyle w:val="Hyperlink"/>
                <w:noProof/>
              </w:rPr>
              <w:t>6. OBRIGAÇÕES DA CONTRATADA</w:t>
            </w:r>
            <w:r w:rsidR="00E46913">
              <w:rPr>
                <w:noProof/>
                <w:webHidden/>
              </w:rPr>
              <w:tab/>
            </w:r>
            <w:r w:rsidR="00E46913">
              <w:rPr>
                <w:noProof/>
                <w:webHidden/>
              </w:rPr>
              <w:fldChar w:fldCharType="begin"/>
            </w:r>
            <w:r w:rsidR="00E46913">
              <w:rPr>
                <w:noProof/>
                <w:webHidden/>
              </w:rPr>
              <w:instrText xml:space="preserve"> PAGEREF _Toc45162648 \h </w:instrText>
            </w:r>
            <w:r w:rsidR="00E46913">
              <w:rPr>
                <w:noProof/>
                <w:webHidden/>
              </w:rPr>
            </w:r>
            <w:r w:rsidR="00E46913">
              <w:rPr>
                <w:noProof/>
                <w:webHidden/>
              </w:rPr>
              <w:fldChar w:fldCharType="separate"/>
            </w:r>
            <w:r w:rsidR="00E46913">
              <w:rPr>
                <w:noProof/>
                <w:webHidden/>
              </w:rPr>
              <w:t>7</w:t>
            </w:r>
            <w:r w:rsidR="00E46913">
              <w:rPr>
                <w:noProof/>
                <w:webHidden/>
              </w:rPr>
              <w:fldChar w:fldCharType="end"/>
            </w:r>
          </w:hyperlink>
        </w:p>
        <w:p w14:paraId="1BE579F8" w14:textId="77777777" w:rsidR="00E46913" w:rsidRDefault="000371AF">
          <w:pPr>
            <w:pStyle w:val="Sumrio1"/>
            <w:tabs>
              <w:tab w:val="right" w:pos="10338"/>
            </w:tabs>
            <w:rPr>
              <w:rFonts w:asciiTheme="minorHAnsi" w:eastAsiaTheme="minorEastAsia" w:hAnsiTheme="minorHAnsi" w:cstheme="minorBidi"/>
              <w:noProof/>
            </w:rPr>
          </w:pPr>
          <w:hyperlink w:anchor="_Toc45162649" w:history="1">
            <w:r w:rsidR="00E46913" w:rsidRPr="0048793B">
              <w:rPr>
                <w:rStyle w:val="Hyperlink"/>
                <w:noProof/>
              </w:rPr>
              <w:t>7. DA UTILIZAÇÃO DAS SENHAS DE ADMINISTRAÇÃO E DA DECLARAÇÃO DE RESPONSABILIDADE</w:t>
            </w:r>
            <w:r w:rsidR="00E46913">
              <w:rPr>
                <w:noProof/>
                <w:webHidden/>
              </w:rPr>
              <w:tab/>
            </w:r>
            <w:r w:rsidR="00E46913">
              <w:rPr>
                <w:noProof/>
                <w:webHidden/>
              </w:rPr>
              <w:fldChar w:fldCharType="begin"/>
            </w:r>
            <w:r w:rsidR="00E46913">
              <w:rPr>
                <w:noProof/>
                <w:webHidden/>
              </w:rPr>
              <w:instrText xml:space="preserve"> PAGEREF _Toc45162649 \h </w:instrText>
            </w:r>
            <w:r w:rsidR="00E46913">
              <w:rPr>
                <w:noProof/>
                <w:webHidden/>
              </w:rPr>
            </w:r>
            <w:r w:rsidR="00E46913">
              <w:rPr>
                <w:noProof/>
                <w:webHidden/>
              </w:rPr>
              <w:fldChar w:fldCharType="separate"/>
            </w:r>
            <w:r w:rsidR="00E46913">
              <w:rPr>
                <w:noProof/>
                <w:webHidden/>
              </w:rPr>
              <w:t>8</w:t>
            </w:r>
            <w:r w:rsidR="00E46913">
              <w:rPr>
                <w:noProof/>
                <w:webHidden/>
              </w:rPr>
              <w:fldChar w:fldCharType="end"/>
            </w:r>
          </w:hyperlink>
        </w:p>
        <w:p w14:paraId="4D84E719" w14:textId="77777777" w:rsidR="00E46913" w:rsidRDefault="000371AF">
          <w:pPr>
            <w:pStyle w:val="Sumrio1"/>
            <w:tabs>
              <w:tab w:val="right" w:pos="10338"/>
            </w:tabs>
            <w:rPr>
              <w:rFonts w:asciiTheme="minorHAnsi" w:eastAsiaTheme="minorEastAsia" w:hAnsiTheme="minorHAnsi" w:cstheme="minorBidi"/>
              <w:noProof/>
            </w:rPr>
          </w:pPr>
          <w:hyperlink w:anchor="_Toc45162650" w:history="1">
            <w:r w:rsidR="00E46913" w:rsidRPr="0048793B">
              <w:rPr>
                <w:rStyle w:val="Hyperlink"/>
                <w:noProof/>
              </w:rPr>
              <w:t>8. ACESSORIEDADE E CANCELAMENTO</w:t>
            </w:r>
            <w:r w:rsidR="00E46913">
              <w:rPr>
                <w:noProof/>
                <w:webHidden/>
              </w:rPr>
              <w:tab/>
            </w:r>
            <w:r w:rsidR="00E46913">
              <w:rPr>
                <w:noProof/>
                <w:webHidden/>
              </w:rPr>
              <w:fldChar w:fldCharType="begin"/>
            </w:r>
            <w:r w:rsidR="00E46913">
              <w:rPr>
                <w:noProof/>
                <w:webHidden/>
              </w:rPr>
              <w:instrText xml:space="preserve"> PAGEREF _Toc45162650 \h </w:instrText>
            </w:r>
            <w:r w:rsidR="00E46913">
              <w:rPr>
                <w:noProof/>
                <w:webHidden/>
              </w:rPr>
            </w:r>
            <w:r w:rsidR="00E46913">
              <w:rPr>
                <w:noProof/>
                <w:webHidden/>
              </w:rPr>
              <w:fldChar w:fldCharType="separate"/>
            </w:r>
            <w:r w:rsidR="00E46913">
              <w:rPr>
                <w:noProof/>
                <w:webHidden/>
              </w:rPr>
              <w:t>9</w:t>
            </w:r>
            <w:r w:rsidR="00E46913">
              <w:rPr>
                <w:noProof/>
                <w:webHidden/>
              </w:rPr>
              <w:fldChar w:fldCharType="end"/>
            </w:r>
          </w:hyperlink>
        </w:p>
        <w:p w14:paraId="7EA29946" w14:textId="77777777" w:rsidR="00E46913" w:rsidRDefault="000371AF">
          <w:pPr>
            <w:pStyle w:val="Sumrio1"/>
            <w:tabs>
              <w:tab w:val="right" w:pos="10338"/>
            </w:tabs>
            <w:rPr>
              <w:rFonts w:asciiTheme="minorHAnsi" w:eastAsiaTheme="minorEastAsia" w:hAnsiTheme="minorHAnsi" w:cstheme="minorBidi"/>
              <w:noProof/>
            </w:rPr>
          </w:pPr>
          <w:hyperlink w:anchor="_Toc45162651" w:history="1">
            <w:r w:rsidR="00E46913" w:rsidRPr="0048793B">
              <w:rPr>
                <w:rStyle w:val="Hyperlink"/>
                <w:noProof/>
              </w:rPr>
              <w:t>9. DA INTERRUPÇÃO DO DIREITO DE USAR A LICENÇA A PEDIDO DE AUTORIDADES</w:t>
            </w:r>
            <w:r w:rsidR="00E46913">
              <w:rPr>
                <w:noProof/>
                <w:webHidden/>
              </w:rPr>
              <w:tab/>
            </w:r>
            <w:r w:rsidR="00E46913">
              <w:rPr>
                <w:noProof/>
                <w:webHidden/>
              </w:rPr>
              <w:fldChar w:fldCharType="begin"/>
            </w:r>
            <w:r w:rsidR="00E46913">
              <w:rPr>
                <w:noProof/>
                <w:webHidden/>
              </w:rPr>
              <w:instrText xml:space="preserve"> PAGEREF _Toc45162651 \h </w:instrText>
            </w:r>
            <w:r w:rsidR="00E46913">
              <w:rPr>
                <w:noProof/>
                <w:webHidden/>
              </w:rPr>
            </w:r>
            <w:r w:rsidR="00E46913">
              <w:rPr>
                <w:noProof/>
                <w:webHidden/>
              </w:rPr>
              <w:fldChar w:fldCharType="separate"/>
            </w:r>
            <w:r w:rsidR="00E46913">
              <w:rPr>
                <w:noProof/>
                <w:webHidden/>
              </w:rPr>
              <w:t>9</w:t>
            </w:r>
            <w:r w:rsidR="00E46913">
              <w:rPr>
                <w:noProof/>
                <w:webHidden/>
              </w:rPr>
              <w:fldChar w:fldCharType="end"/>
            </w:r>
          </w:hyperlink>
        </w:p>
        <w:p w14:paraId="3EDF018C" w14:textId="77777777" w:rsidR="00E46913" w:rsidRDefault="000371AF">
          <w:pPr>
            <w:pStyle w:val="Sumrio1"/>
            <w:tabs>
              <w:tab w:val="right" w:pos="10338"/>
            </w:tabs>
            <w:rPr>
              <w:rFonts w:asciiTheme="minorHAnsi" w:eastAsiaTheme="minorEastAsia" w:hAnsiTheme="minorHAnsi" w:cstheme="minorBidi"/>
              <w:noProof/>
            </w:rPr>
          </w:pPr>
          <w:hyperlink w:anchor="_Toc45162652" w:history="1">
            <w:r w:rsidR="00E46913" w:rsidRPr="0048793B">
              <w:rPr>
                <w:rStyle w:val="Hyperlink"/>
                <w:noProof/>
              </w:rPr>
              <w:t>10. SIGILO E CONFIDENCIALIDADE</w:t>
            </w:r>
            <w:r w:rsidR="00E46913">
              <w:rPr>
                <w:noProof/>
                <w:webHidden/>
              </w:rPr>
              <w:tab/>
            </w:r>
            <w:r w:rsidR="00E46913">
              <w:rPr>
                <w:noProof/>
                <w:webHidden/>
              </w:rPr>
              <w:fldChar w:fldCharType="begin"/>
            </w:r>
            <w:r w:rsidR="00E46913">
              <w:rPr>
                <w:noProof/>
                <w:webHidden/>
              </w:rPr>
              <w:instrText xml:space="preserve"> PAGEREF _Toc45162652 \h </w:instrText>
            </w:r>
            <w:r w:rsidR="00E46913">
              <w:rPr>
                <w:noProof/>
                <w:webHidden/>
              </w:rPr>
            </w:r>
            <w:r w:rsidR="00E46913">
              <w:rPr>
                <w:noProof/>
                <w:webHidden/>
              </w:rPr>
              <w:fldChar w:fldCharType="separate"/>
            </w:r>
            <w:r w:rsidR="00E46913">
              <w:rPr>
                <w:noProof/>
                <w:webHidden/>
              </w:rPr>
              <w:t>9</w:t>
            </w:r>
            <w:r w:rsidR="00E46913">
              <w:rPr>
                <w:noProof/>
                <w:webHidden/>
              </w:rPr>
              <w:fldChar w:fldCharType="end"/>
            </w:r>
          </w:hyperlink>
        </w:p>
        <w:p w14:paraId="0C4B4017" w14:textId="77777777" w:rsidR="00E46913" w:rsidRDefault="000371AF">
          <w:pPr>
            <w:pStyle w:val="Sumrio1"/>
            <w:tabs>
              <w:tab w:val="right" w:pos="10338"/>
            </w:tabs>
            <w:rPr>
              <w:rFonts w:asciiTheme="minorHAnsi" w:eastAsiaTheme="minorEastAsia" w:hAnsiTheme="minorHAnsi" w:cstheme="minorBidi"/>
              <w:noProof/>
            </w:rPr>
          </w:pPr>
          <w:hyperlink w:anchor="_Toc45162653" w:history="1">
            <w:r w:rsidR="00E46913" w:rsidRPr="0048793B">
              <w:rPr>
                <w:rStyle w:val="Hyperlink"/>
                <w:noProof/>
              </w:rPr>
              <w:t>11. DENÚNCIA, RESCISÃO E PENALIDADES</w:t>
            </w:r>
            <w:r w:rsidR="00E46913">
              <w:rPr>
                <w:noProof/>
                <w:webHidden/>
              </w:rPr>
              <w:tab/>
            </w:r>
            <w:r w:rsidR="00E46913">
              <w:rPr>
                <w:noProof/>
                <w:webHidden/>
              </w:rPr>
              <w:fldChar w:fldCharType="begin"/>
            </w:r>
            <w:r w:rsidR="00E46913">
              <w:rPr>
                <w:noProof/>
                <w:webHidden/>
              </w:rPr>
              <w:instrText xml:space="preserve"> PAGEREF _Toc45162653 \h </w:instrText>
            </w:r>
            <w:r w:rsidR="00E46913">
              <w:rPr>
                <w:noProof/>
                <w:webHidden/>
              </w:rPr>
            </w:r>
            <w:r w:rsidR="00E46913">
              <w:rPr>
                <w:noProof/>
                <w:webHidden/>
              </w:rPr>
              <w:fldChar w:fldCharType="separate"/>
            </w:r>
            <w:r w:rsidR="00E46913">
              <w:rPr>
                <w:noProof/>
                <w:webHidden/>
              </w:rPr>
              <w:t>9</w:t>
            </w:r>
            <w:r w:rsidR="00E46913">
              <w:rPr>
                <w:noProof/>
                <w:webHidden/>
              </w:rPr>
              <w:fldChar w:fldCharType="end"/>
            </w:r>
          </w:hyperlink>
        </w:p>
        <w:p w14:paraId="3DE658DE" w14:textId="77777777" w:rsidR="00E46913" w:rsidRDefault="000371AF">
          <w:pPr>
            <w:pStyle w:val="Sumrio1"/>
            <w:tabs>
              <w:tab w:val="right" w:pos="10338"/>
            </w:tabs>
            <w:rPr>
              <w:rFonts w:asciiTheme="minorHAnsi" w:eastAsiaTheme="minorEastAsia" w:hAnsiTheme="minorHAnsi" w:cstheme="minorBidi"/>
              <w:noProof/>
            </w:rPr>
          </w:pPr>
          <w:hyperlink w:anchor="_Toc45162654" w:history="1">
            <w:r w:rsidR="00E46913" w:rsidRPr="0048793B">
              <w:rPr>
                <w:rStyle w:val="Hyperlink"/>
                <w:noProof/>
              </w:rPr>
              <w:t>12. DA COMUNICAÇÃO DA INADIMPLÊNCIA</w:t>
            </w:r>
            <w:r w:rsidR="00E46913">
              <w:rPr>
                <w:noProof/>
                <w:webHidden/>
              </w:rPr>
              <w:tab/>
            </w:r>
            <w:r w:rsidR="00E46913">
              <w:rPr>
                <w:noProof/>
                <w:webHidden/>
              </w:rPr>
              <w:fldChar w:fldCharType="begin"/>
            </w:r>
            <w:r w:rsidR="00E46913">
              <w:rPr>
                <w:noProof/>
                <w:webHidden/>
              </w:rPr>
              <w:instrText xml:space="preserve"> PAGEREF _Toc45162654 \h </w:instrText>
            </w:r>
            <w:r w:rsidR="00E46913">
              <w:rPr>
                <w:noProof/>
                <w:webHidden/>
              </w:rPr>
            </w:r>
            <w:r w:rsidR="00E46913">
              <w:rPr>
                <w:noProof/>
                <w:webHidden/>
              </w:rPr>
              <w:fldChar w:fldCharType="separate"/>
            </w:r>
            <w:r w:rsidR="00E46913">
              <w:rPr>
                <w:noProof/>
                <w:webHidden/>
              </w:rPr>
              <w:t>10</w:t>
            </w:r>
            <w:r w:rsidR="00E46913">
              <w:rPr>
                <w:noProof/>
                <w:webHidden/>
              </w:rPr>
              <w:fldChar w:fldCharType="end"/>
            </w:r>
          </w:hyperlink>
        </w:p>
        <w:p w14:paraId="48EC246D" w14:textId="77777777" w:rsidR="00E46913" w:rsidRDefault="000371AF">
          <w:pPr>
            <w:pStyle w:val="Sumrio1"/>
            <w:tabs>
              <w:tab w:val="right" w:pos="10338"/>
            </w:tabs>
            <w:rPr>
              <w:rFonts w:asciiTheme="minorHAnsi" w:eastAsiaTheme="minorEastAsia" w:hAnsiTheme="minorHAnsi" w:cstheme="minorBidi"/>
              <w:noProof/>
            </w:rPr>
          </w:pPr>
          <w:hyperlink w:anchor="_Toc45162655" w:history="1">
            <w:r w:rsidR="00E46913" w:rsidRPr="0048793B">
              <w:rPr>
                <w:rStyle w:val="Hyperlink"/>
                <w:noProof/>
              </w:rPr>
              <w:t>13. COMUNICAÇÃO ENTRE AS PARTES</w:t>
            </w:r>
            <w:r w:rsidR="00E46913">
              <w:rPr>
                <w:noProof/>
                <w:webHidden/>
              </w:rPr>
              <w:tab/>
            </w:r>
            <w:r w:rsidR="00E46913">
              <w:rPr>
                <w:noProof/>
                <w:webHidden/>
              </w:rPr>
              <w:fldChar w:fldCharType="begin"/>
            </w:r>
            <w:r w:rsidR="00E46913">
              <w:rPr>
                <w:noProof/>
                <w:webHidden/>
              </w:rPr>
              <w:instrText xml:space="preserve"> PAGEREF _Toc45162655 \h </w:instrText>
            </w:r>
            <w:r w:rsidR="00E46913">
              <w:rPr>
                <w:noProof/>
                <w:webHidden/>
              </w:rPr>
            </w:r>
            <w:r w:rsidR="00E46913">
              <w:rPr>
                <w:noProof/>
                <w:webHidden/>
              </w:rPr>
              <w:fldChar w:fldCharType="separate"/>
            </w:r>
            <w:r w:rsidR="00E46913">
              <w:rPr>
                <w:noProof/>
                <w:webHidden/>
              </w:rPr>
              <w:t>11</w:t>
            </w:r>
            <w:r w:rsidR="00E46913">
              <w:rPr>
                <w:noProof/>
                <w:webHidden/>
              </w:rPr>
              <w:fldChar w:fldCharType="end"/>
            </w:r>
          </w:hyperlink>
        </w:p>
        <w:p w14:paraId="263E3307" w14:textId="77777777" w:rsidR="00E46913" w:rsidRDefault="000371AF">
          <w:pPr>
            <w:pStyle w:val="Sumrio1"/>
            <w:tabs>
              <w:tab w:val="right" w:pos="10338"/>
            </w:tabs>
            <w:rPr>
              <w:rFonts w:asciiTheme="minorHAnsi" w:eastAsiaTheme="minorEastAsia" w:hAnsiTheme="minorHAnsi" w:cstheme="minorBidi"/>
              <w:noProof/>
            </w:rPr>
          </w:pPr>
          <w:hyperlink w:anchor="_Toc45162656" w:history="1">
            <w:r w:rsidR="00E46913" w:rsidRPr="0048793B">
              <w:rPr>
                <w:rStyle w:val="Hyperlink"/>
                <w:noProof/>
              </w:rPr>
              <w:t>14. DECLARAÇÕES DO CONTRATANTE</w:t>
            </w:r>
            <w:r w:rsidR="00E46913">
              <w:rPr>
                <w:noProof/>
                <w:webHidden/>
              </w:rPr>
              <w:tab/>
            </w:r>
            <w:r w:rsidR="00E46913">
              <w:rPr>
                <w:noProof/>
                <w:webHidden/>
              </w:rPr>
              <w:fldChar w:fldCharType="begin"/>
            </w:r>
            <w:r w:rsidR="00E46913">
              <w:rPr>
                <w:noProof/>
                <w:webHidden/>
              </w:rPr>
              <w:instrText xml:space="preserve"> PAGEREF _Toc45162656 \h </w:instrText>
            </w:r>
            <w:r w:rsidR="00E46913">
              <w:rPr>
                <w:noProof/>
                <w:webHidden/>
              </w:rPr>
            </w:r>
            <w:r w:rsidR="00E46913">
              <w:rPr>
                <w:noProof/>
                <w:webHidden/>
              </w:rPr>
              <w:fldChar w:fldCharType="separate"/>
            </w:r>
            <w:r w:rsidR="00E46913">
              <w:rPr>
                <w:noProof/>
                <w:webHidden/>
              </w:rPr>
              <w:t>11</w:t>
            </w:r>
            <w:r w:rsidR="00E46913">
              <w:rPr>
                <w:noProof/>
                <w:webHidden/>
              </w:rPr>
              <w:fldChar w:fldCharType="end"/>
            </w:r>
          </w:hyperlink>
        </w:p>
        <w:p w14:paraId="3B386DAF" w14:textId="77777777" w:rsidR="00E46913" w:rsidRDefault="000371AF">
          <w:pPr>
            <w:pStyle w:val="Sumrio1"/>
            <w:tabs>
              <w:tab w:val="right" w:pos="10338"/>
            </w:tabs>
            <w:rPr>
              <w:rFonts w:asciiTheme="minorHAnsi" w:eastAsiaTheme="minorEastAsia" w:hAnsiTheme="minorHAnsi" w:cstheme="minorBidi"/>
              <w:noProof/>
            </w:rPr>
          </w:pPr>
          <w:hyperlink w:anchor="_Toc45162657" w:history="1">
            <w:r w:rsidR="00E46913" w:rsidRPr="0048793B">
              <w:rPr>
                <w:rStyle w:val="Hyperlink"/>
                <w:noProof/>
              </w:rPr>
              <w:t>15. DO REGISTRO DO CONTRATO</w:t>
            </w:r>
            <w:r w:rsidR="00E46913">
              <w:rPr>
                <w:noProof/>
                <w:webHidden/>
              </w:rPr>
              <w:tab/>
            </w:r>
            <w:r w:rsidR="00E46913">
              <w:rPr>
                <w:noProof/>
                <w:webHidden/>
              </w:rPr>
              <w:fldChar w:fldCharType="begin"/>
            </w:r>
            <w:r w:rsidR="00E46913">
              <w:rPr>
                <w:noProof/>
                <w:webHidden/>
              </w:rPr>
              <w:instrText xml:space="preserve"> PAGEREF _Toc45162657 \h </w:instrText>
            </w:r>
            <w:r w:rsidR="00E46913">
              <w:rPr>
                <w:noProof/>
                <w:webHidden/>
              </w:rPr>
            </w:r>
            <w:r w:rsidR="00E46913">
              <w:rPr>
                <w:noProof/>
                <w:webHidden/>
              </w:rPr>
              <w:fldChar w:fldCharType="separate"/>
            </w:r>
            <w:r w:rsidR="00E46913">
              <w:rPr>
                <w:noProof/>
                <w:webHidden/>
              </w:rPr>
              <w:t>12</w:t>
            </w:r>
            <w:r w:rsidR="00E46913">
              <w:rPr>
                <w:noProof/>
                <w:webHidden/>
              </w:rPr>
              <w:fldChar w:fldCharType="end"/>
            </w:r>
          </w:hyperlink>
        </w:p>
        <w:p w14:paraId="7ED499C1" w14:textId="77777777" w:rsidR="00E46913" w:rsidRDefault="000371AF">
          <w:pPr>
            <w:pStyle w:val="Sumrio1"/>
            <w:tabs>
              <w:tab w:val="right" w:pos="10338"/>
            </w:tabs>
            <w:rPr>
              <w:rFonts w:asciiTheme="minorHAnsi" w:eastAsiaTheme="minorEastAsia" w:hAnsiTheme="minorHAnsi" w:cstheme="minorBidi"/>
              <w:noProof/>
            </w:rPr>
          </w:pPr>
          <w:hyperlink w:anchor="_Toc45162658" w:history="1">
            <w:r w:rsidR="00E46913" w:rsidRPr="0048793B">
              <w:rPr>
                <w:rStyle w:val="Hyperlink"/>
                <w:noProof/>
              </w:rPr>
              <w:t>16. FORO</w:t>
            </w:r>
            <w:r w:rsidR="00E46913">
              <w:rPr>
                <w:noProof/>
                <w:webHidden/>
              </w:rPr>
              <w:tab/>
            </w:r>
            <w:r w:rsidR="00E46913">
              <w:rPr>
                <w:noProof/>
                <w:webHidden/>
              </w:rPr>
              <w:fldChar w:fldCharType="begin"/>
            </w:r>
            <w:r w:rsidR="00E46913">
              <w:rPr>
                <w:noProof/>
                <w:webHidden/>
              </w:rPr>
              <w:instrText xml:space="preserve"> PAGEREF _Toc45162658 \h </w:instrText>
            </w:r>
            <w:r w:rsidR="00E46913">
              <w:rPr>
                <w:noProof/>
                <w:webHidden/>
              </w:rPr>
            </w:r>
            <w:r w:rsidR="00E46913">
              <w:rPr>
                <w:noProof/>
                <w:webHidden/>
              </w:rPr>
              <w:fldChar w:fldCharType="separate"/>
            </w:r>
            <w:r w:rsidR="00E46913">
              <w:rPr>
                <w:noProof/>
                <w:webHidden/>
              </w:rPr>
              <w:t>12</w:t>
            </w:r>
            <w:r w:rsidR="00E46913">
              <w:rPr>
                <w:noProof/>
                <w:webHidden/>
              </w:rPr>
              <w:fldChar w:fldCharType="end"/>
            </w:r>
          </w:hyperlink>
        </w:p>
        <w:p w14:paraId="3D1B7062" w14:textId="77777777" w:rsidR="00E46913" w:rsidRDefault="000371AF">
          <w:pPr>
            <w:pStyle w:val="Sumrio1"/>
            <w:tabs>
              <w:tab w:val="right" w:pos="10338"/>
            </w:tabs>
            <w:rPr>
              <w:rFonts w:asciiTheme="minorHAnsi" w:eastAsiaTheme="minorEastAsia" w:hAnsiTheme="minorHAnsi" w:cstheme="minorBidi"/>
              <w:noProof/>
            </w:rPr>
          </w:pPr>
          <w:hyperlink w:anchor="_Toc45162659" w:history="1">
            <w:r w:rsidR="00E46913" w:rsidRPr="0048793B">
              <w:rPr>
                <w:rStyle w:val="Hyperlink"/>
                <w:noProof/>
              </w:rPr>
              <w:t>ANEXO I - DAS LICENÇAS DISPONIBILIZADAS E VALORES</w:t>
            </w:r>
            <w:r w:rsidR="00E46913">
              <w:rPr>
                <w:noProof/>
                <w:webHidden/>
              </w:rPr>
              <w:tab/>
            </w:r>
            <w:r w:rsidR="00E46913">
              <w:rPr>
                <w:noProof/>
                <w:webHidden/>
              </w:rPr>
              <w:fldChar w:fldCharType="begin"/>
            </w:r>
            <w:r w:rsidR="00E46913">
              <w:rPr>
                <w:noProof/>
                <w:webHidden/>
              </w:rPr>
              <w:instrText xml:space="preserve"> PAGEREF _Toc45162659 \h </w:instrText>
            </w:r>
            <w:r w:rsidR="00E46913">
              <w:rPr>
                <w:noProof/>
                <w:webHidden/>
              </w:rPr>
            </w:r>
            <w:r w:rsidR="00E46913">
              <w:rPr>
                <w:noProof/>
                <w:webHidden/>
              </w:rPr>
              <w:fldChar w:fldCharType="separate"/>
            </w:r>
            <w:r w:rsidR="00E46913">
              <w:rPr>
                <w:noProof/>
                <w:webHidden/>
              </w:rPr>
              <w:t>14</w:t>
            </w:r>
            <w:r w:rsidR="00E46913">
              <w:rPr>
                <w:noProof/>
                <w:webHidden/>
              </w:rPr>
              <w:fldChar w:fldCharType="end"/>
            </w:r>
          </w:hyperlink>
        </w:p>
        <w:p w14:paraId="60B32F66" w14:textId="77777777" w:rsidR="00E46913" w:rsidRDefault="000371AF">
          <w:pPr>
            <w:pStyle w:val="Sumrio1"/>
            <w:tabs>
              <w:tab w:val="right" w:pos="10338"/>
            </w:tabs>
            <w:rPr>
              <w:rFonts w:asciiTheme="minorHAnsi" w:eastAsiaTheme="minorEastAsia" w:hAnsiTheme="minorHAnsi" w:cstheme="minorBidi"/>
              <w:noProof/>
            </w:rPr>
          </w:pPr>
          <w:hyperlink w:anchor="_Toc45162660" w:history="1">
            <w:r w:rsidR="00E46913" w:rsidRPr="0048793B">
              <w:rPr>
                <w:rStyle w:val="Hyperlink"/>
                <w:b/>
                <w:bCs/>
                <w:smallCaps/>
                <w:noProof/>
                <w:spacing w:val="5"/>
              </w:rPr>
              <w:t>Considerações gerais</w:t>
            </w:r>
            <w:r w:rsidR="00E46913">
              <w:rPr>
                <w:noProof/>
                <w:webHidden/>
              </w:rPr>
              <w:tab/>
            </w:r>
            <w:r w:rsidR="00E46913">
              <w:rPr>
                <w:noProof/>
                <w:webHidden/>
              </w:rPr>
              <w:fldChar w:fldCharType="begin"/>
            </w:r>
            <w:r w:rsidR="00E46913">
              <w:rPr>
                <w:noProof/>
                <w:webHidden/>
              </w:rPr>
              <w:instrText xml:space="preserve"> PAGEREF _Toc45162660 \h </w:instrText>
            </w:r>
            <w:r w:rsidR="00E46913">
              <w:rPr>
                <w:noProof/>
                <w:webHidden/>
              </w:rPr>
            </w:r>
            <w:r w:rsidR="00E46913">
              <w:rPr>
                <w:noProof/>
                <w:webHidden/>
              </w:rPr>
              <w:fldChar w:fldCharType="separate"/>
            </w:r>
            <w:r w:rsidR="00E46913">
              <w:rPr>
                <w:noProof/>
                <w:webHidden/>
              </w:rPr>
              <w:t>14</w:t>
            </w:r>
            <w:r w:rsidR="00E46913">
              <w:rPr>
                <w:noProof/>
                <w:webHidden/>
              </w:rPr>
              <w:fldChar w:fldCharType="end"/>
            </w:r>
          </w:hyperlink>
        </w:p>
        <w:p w14:paraId="552E470D" w14:textId="77777777" w:rsidR="00E46913" w:rsidRDefault="000371AF">
          <w:pPr>
            <w:pStyle w:val="Sumrio1"/>
            <w:tabs>
              <w:tab w:val="right" w:pos="10338"/>
            </w:tabs>
            <w:rPr>
              <w:rFonts w:asciiTheme="minorHAnsi" w:eastAsiaTheme="minorEastAsia" w:hAnsiTheme="minorHAnsi" w:cstheme="minorBidi"/>
              <w:noProof/>
            </w:rPr>
          </w:pPr>
          <w:hyperlink w:anchor="_Toc45162661" w:history="1">
            <w:r w:rsidR="00E46913" w:rsidRPr="0048793B">
              <w:rPr>
                <w:rStyle w:val="Hyperlink"/>
                <w:b/>
                <w:bCs/>
                <w:smallCaps/>
                <w:noProof/>
                <w:spacing w:val="5"/>
              </w:rPr>
              <w:t>Dos valores por plano</w:t>
            </w:r>
            <w:r w:rsidR="00E46913">
              <w:rPr>
                <w:noProof/>
                <w:webHidden/>
              </w:rPr>
              <w:tab/>
            </w:r>
            <w:r w:rsidR="00E46913">
              <w:rPr>
                <w:noProof/>
                <w:webHidden/>
              </w:rPr>
              <w:fldChar w:fldCharType="begin"/>
            </w:r>
            <w:r w:rsidR="00E46913">
              <w:rPr>
                <w:noProof/>
                <w:webHidden/>
              </w:rPr>
              <w:instrText xml:space="preserve"> PAGEREF _Toc45162661 \h </w:instrText>
            </w:r>
            <w:r w:rsidR="00E46913">
              <w:rPr>
                <w:noProof/>
                <w:webHidden/>
              </w:rPr>
            </w:r>
            <w:r w:rsidR="00E46913">
              <w:rPr>
                <w:noProof/>
                <w:webHidden/>
              </w:rPr>
              <w:fldChar w:fldCharType="separate"/>
            </w:r>
            <w:r w:rsidR="00E46913">
              <w:rPr>
                <w:noProof/>
                <w:webHidden/>
              </w:rPr>
              <w:t>14</w:t>
            </w:r>
            <w:r w:rsidR="00E46913">
              <w:rPr>
                <w:noProof/>
                <w:webHidden/>
              </w:rPr>
              <w:fldChar w:fldCharType="end"/>
            </w:r>
          </w:hyperlink>
        </w:p>
        <w:p w14:paraId="6B68A63F" w14:textId="77777777" w:rsidR="00E46913" w:rsidRDefault="000371AF">
          <w:pPr>
            <w:pStyle w:val="Sumrio1"/>
            <w:tabs>
              <w:tab w:val="right" w:pos="10338"/>
            </w:tabs>
            <w:rPr>
              <w:rFonts w:asciiTheme="minorHAnsi" w:eastAsiaTheme="minorEastAsia" w:hAnsiTheme="minorHAnsi" w:cstheme="minorBidi"/>
              <w:noProof/>
            </w:rPr>
          </w:pPr>
          <w:hyperlink w:anchor="_Toc45162662" w:history="1">
            <w:r w:rsidR="00E46913" w:rsidRPr="0048793B">
              <w:rPr>
                <w:rStyle w:val="Hyperlink"/>
                <w:b/>
                <w:bCs/>
                <w:smallCaps/>
                <w:noProof/>
                <w:spacing w:val="5"/>
              </w:rPr>
              <w:t>Dos produtos e planos</w:t>
            </w:r>
            <w:r w:rsidR="00E46913">
              <w:rPr>
                <w:noProof/>
                <w:webHidden/>
              </w:rPr>
              <w:tab/>
            </w:r>
            <w:r w:rsidR="00E46913">
              <w:rPr>
                <w:noProof/>
                <w:webHidden/>
              </w:rPr>
              <w:fldChar w:fldCharType="begin"/>
            </w:r>
            <w:r w:rsidR="00E46913">
              <w:rPr>
                <w:noProof/>
                <w:webHidden/>
              </w:rPr>
              <w:instrText xml:space="preserve"> PAGEREF _Toc45162662 \h </w:instrText>
            </w:r>
            <w:r w:rsidR="00E46913">
              <w:rPr>
                <w:noProof/>
                <w:webHidden/>
              </w:rPr>
            </w:r>
            <w:r w:rsidR="00E46913">
              <w:rPr>
                <w:noProof/>
                <w:webHidden/>
              </w:rPr>
              <w:fldChar w:fldCharType="separate"/>
            </w:r>
            <w:r w:rsidR="00E46913">
              <w:rPr>
                <w:noProof/>
                <w:webHidden/>
              </w:rPr>
              <w:t>15</w:t>
            </w:r>
            <w:r w:rsidR="00E46913">
              <w:rPr>
                <w:noProof/>
                <w:webHidden/>
              </w:rPr>
              <w:fldChar w:fldCharType="end"/>
            </w:r>
          </w:hyperlink>
        </w:p>
        <w:p w14:paraId="28BEA7A3" w14:textId="77777777" w:rsidR="00851D6E" w:rsidRDefault="00C16031">
          <w:pPr>
            <w:tabs>
              <w:tab w:val="right" w:pos="8838"/>
            </w:tabs>
            <w:spacing w:before="60" w:after="80" w:line="240" w:lineRule="auto"/>
            <w:ind w:left="360"/>
          </w:pPr>
          <w:r>
            <w:fldChar w:fldCharType="end"/>
          </w:r>
        </w:p>
      </w:sdtContent>
    </w:sdt>
    <w:p w14:paraId="3531EFA8" w14:textId="77777777" w:rsidR="00851D6E" w:rsidRDefault="00851D6E"/>
    <w:p w14:paraId="57C3D8E5" w14:textId="77777777" w:rsidR="00851D6E" w:rsidRDefault="00851D6E">
      <w:pPr>
        <w:jc w:val="both"/>
      </w:pPr>
    </w:p>
    <w:p w14:paraId="0F64B35E" w14:textId="77777777" w:rsidR="00851D6E" w:rsidRDefault="00851D6E">
      <w:pPr>
        <w:jc w:val="both"/>
      </w:pPr>
    </w:p>
    <w:p w14:paraId="2541DF63" w14:textId="77777777" w:rsidR="00851D6E" w:rsidRDefault="00851D6E">
      <w:pPr>
        <w:jc w:val="both"/>
      </w:pPr>
    </w:p>
    <w:p w14:paraId="6B23A251" w14:textId="77777777" w:rsidR="00851D6E" w:rsidRDefault="006B330A" w:rsidP="00E46913">
      <w:pPr>
        <w:jc w:val="both"/>
      </w:pPr>
      <w:r>
        <w:br w:type="page"/>
      </w:r>
      <w:bookmarkStart w:id="0" w:name="_Toc45162636"/>
      <w:r>
        <w:lastRenderedPageBreak/>
        <w:t>FICHA DE CONTRATAÇÃO</w:t>
      </w:r>
      <w:bookmarkEnd w:id="0"/>
    </w:p>
    <w:p w14:paraId="5116F6F5" w14:textId="77777777" w:rsidR="00851D6E" w:rsidRDefault="006B330A">
      <w:pPr>
        <w:pStyle w:val="Ttulo1"/>
        <w:jc w:val="both"/>
      </w:pPr>
      <w:bookmarkStart w:id="1" w:name="_Toc45162637"/>
      <w:r>
        <w:t>DAS PARTES</w:t>
      </w:r>
      <w:bookmarkEnd w:id="1"/>
    </w:p>
    <w:p w14:paraId="790D06D1" w14:textId="77777777" w:rsidR="00851D6E" w:rsidRDefault="006B330A">
      <w:pPr>
        <w:jc w:val="both"/>
      </w:pPr>
      <w:r>
        <w:t>São Partes deste instrumento:</w:t>
      </w:r>
    </w:p>
    <w:p w14:paraId="03CB7CC3" w14:textId="77777777" w:rsidR="00EA7521" w:rsidRDefault="006B330A" w:rsidP="00EA7521">
      <w:pPr>
        <w:pStyle w:val="Ttulo2"/>
        <w:jc w:val="both"/>
      </w:pPr>
      <w:bookmarkStart w:id="2" w:name="_Toc45162638"/>
      <w:r>
        <w:t>CONTRATADA</w:t>
      </w:r>
      <w:bookmarkEnd w:id="2"/>
      <w:r w:rsidR="00EA7521">
        <w:t xml:space="preserve"> </w:t>
      </w:r>
    </w:p>
    <w:p w14:paraId="307DE9A2" w14:textId="77777777" w:rsidR="00851D6E" w:rsidRDefault="006B330A" w:rsidP="00E46913">
      <w:r>
        <w:t xml:space="preserve">RAZÃO SOCIAL: </w:t>
      </w:r>
      <w:r w:rsidR="00EA7521">
        <w:t xml:space="preserve"> </w:t>
      </w:r>
      <w:r w:rsidR="00EA7521" w:rsidRPr="00EA7521">
        <w:t>DRM Educação - Sistema de Ensino LTDA</w:t>
      </w:r>
      <w:r>
        <w:t>.</w:t>
      </w:r>
      <w:r w:rsidR="00E46913">
        <w:br/>
      </w:r>
      <w:r>
        <w:t>CNPJ: 07.628.083/0001-07</w:t>
      </w:r>
      <w:r w:rsidR="00E46913">
        <w:br/>
      </w:r>
      <w:r>
        <w:t>ENDEREÇO: Av. Shishima Hifumi, 2911 – Módulo 209B – Urbanova, São José dos Campos-SP</w:t>
      </w:r>
      <w:r w:rsidR="00E46913">
        <w:br/>
      </w:r>
      <w:r>
        <w:t>TELEFONE: (11) 3280-7980</w:t>
      </w:r>
    </w:p>
    <w:p w14:paraId="6978A671" w14:textId="77777777" w:rsidR="00851D6E" w:rsidRDefault="006B330A">
      <w:pPr>
        <w:pStyle w:val="Ttulo2"/>
        <w:jc w:val="both"/>
      </w:pPr>
      <w:bookmarkStart w:id="3" w:name="_Toc45162639"/>
      <w:r>
        <w:t>CONTRATANTE</w:t>
      </w:r>
      <w:bookmarkEnd w:id="3"/>
    </w:p>
    <w:p w14:paraId="54963EE7" w14:textId="1348A93E" w:rsidR="00851D6E" w:rsidRDefault="006B330A" w:rsidP="00E46913">
      <w:r>
        <w:t>RAZÃO SOCIAL:</w:t>
      </w:r>
      <w:r w:rsidR="00165670">
        <w:t xml:space="preserve">                         </w:t>
      </w:r>
      <w:r w:rsidR="00FB3C75">
        <w:t xml:space="preserve">            </w:t>
      </w:r>
      <w:r>
        <w:t>CNPJ:</w:t>
      </w:r>
      <w:r w:rsidR="00D55B98" w:rsidRPr="00D55B98">
        <w:t xml:space="preserve"> </w:t>
      </w:r>
      <w:r w:rsidR="00165670">
        <w:t xml:space="preserve">                 </w:t>
      </w:r>
      <w:r w:rsidR="00D55B98">
        <w:t>/</w:t>
      </w:r>
      <w:r w:rsidR="00165670">
        <w:t xml:space="preserve">          </w:t>
      </w:r>
      <w:r w:rsidR="00D55B98">
        <w:t>-</w:t>
      </w:r>
      <w:r w:rsidR="00165670">
        <w:br/>
      </w:r>
      <w:r>
        <w:t>ENDEREÇO:</w:t>
      </w:r>
      <w:r w:rsidR="00165670">
        <w:t xml:space="preserve"> </w:t>
      </w:r>
      <w:r w:rsidR="00E46913">
        <w:br/>
      </w:r>
      <w:r>
        <w:t>INSCRIÇÃO ESTADUAL:</w:t>
      </w:r>
      <w:r w:rsidR="004F354C">
        <w:t xml:space="preserve"> </w:t>
      </w:r>
      <w:r w:rsidR="00E46913">
        <w:br/>
      </w:r>
      <w:r>
        <w:t>INSCRIÇÃO MUNICIPAL:</w:t>
      </w:r>
      <w:r w:rsidR="00E46913">
        <w:br/>
      </w:r>
      <w:r>
        <w:t>TELEFONE:</w:t>
      </w:r>
      <w:r w:rsidR="004F354C">
        <w:t xml:space="preserve"> </w:t>
      </w:r>
    </w:p>
    <w:p w14:paraId="22F7F571" w14:textId="77777777" w:rsidR="00851D6E" w:rsidRPr="004F354C" w:rsidRDefault="006B330A">
      <w:pPr>
        <w:jc w:val="both"/>
        <w:rPr>
          <w:b/>
        </w:rPr>
      </w:pPr>
      <w:r w:rsidRPr="004F354C">
        <w:rPr>
          <w:b/>
        </w:rPr>
        <w:t>REPRESENTANTE LEGAL</w:t>
      </w:r>
    </w:p>
    <w:p w14:paraId="1D8FBB82" w14:textId="3046AE41" w:rsidR="00851D6E" w:rsidRDefault="006B330A" w:rsidP="00D55B98">
      <w:r w:rsidRPr="00FB3C75">
        <w:rPr>
          <w:color w:val="000000" w:themeColor="text1"/>
        </w:rPr>
        <w:t>NOME:</w:t>
      </w:r>
      <w:r w:rsidR="004F354C" w:rsidRPr="00FB3C75">
        <w:rPr>
          <w:color w:val="000000" w:themeColor="text1"/>
        </w:rPr>
        <w:t xml:space="preserve"> </w:t>
      </w:r>
      <w:r w:rsidR="00E46913">
        <w:rPr>
          <w:color w:val="000000" w:themeColor="text1"/>
        </w:rPr>
        <w:br/>
      </w:r>
      <w:r w:rsidRPr="00FB3C75">
        <w:rPr>
          <w:color w:val="000000" w:themeColor="text1"/>
        </w:rPr>
        <w:t>RG:</w:t>
      </w:r>
      <w:r w:rsidR="00D55B98" w:rsidRPr="00D55B98">
        <w:t xml:space="preserve"> </w:t>
      </w:r>
      <w:r w:rsidR="00D55B98">
        <w:br/>
      </w:r>
      <w:r w:rsidRPr="00FB3C75">
        <w:rPr>
          <w:color w:val="000000" w:themeColor="text1"/>
        </w:rPr>
        <w:t>CPF:</w:t>
      </w:r>
      <w:r w:rsidR="00D55B98" w:rsidRPr="00D55B98">
        <w:t xml:space="preserve"> </w:t>
      </w:r>
      <w:r w:rsidR="00E46913">
        <w:rPr>
          <w:color w:val="000000" w:themeColor="text1"/>
        </w:rPr>
        <w:br/>
      </w:r>
    </w:p>
    <w:p w14:paraId="2E191A55" w14:textId="77777777" w:rsidR="00851D6E" w:rsidRDefault="006B330A">
      <w:pPr>
        <w:jc w:val="both"/>
      </w:pPr>
      <w:r>
        <w:t xml:space="preserve">A fim de estabelecer comunicação com o </w:t>
      </w:r>
      <w:r w:rsidRPr="00FB3C75">
        <w:rPr>
          <w:b/>
        </w:rPr>
        <w:t>CONTRATANTE</w:t>
      </w:r>
      <w:r>
        <w:t>, além das informações supracitadas e da comunicação via Help Desk, serão meios de comunicação válidos nos exatos termos do Contrato de Prestação de Serviços “INSTRUMENTO PARTICULAR DE CONTRATO DE LICENÇA DE USO DE PROGRAMA DE COMPUTADOR E CONTEÚDO EDUCACIONAL, DENOMINADO “</w:t>
      </w:r>
      <w:r w:rsidR="00FB3C75" w:rsidRPr="00FB3C75">
        <w:rPr>
          <w:b/>
        </w:rPr>
        <w:t>SOLUÇÕES DRM</w:t>
      </w:r>
      <w:r>
        <w:t>”:</w:t>
      </w:r>
    </w:p>
    <w:p w14:paraId="1413F9E3" w14:textId="77777777" w:rsidR="00851D6E" w:rsidRDefault="006B330A">
      <w:pPr>
        <w:jc w:val="both"/>
      </w:pPr>
      <w:r>
        <w:t>Tipo de E-mail Endereço de E-mail Finalidade do Endereço</w:t>
      </w:r>
    </w:p>
    <w:p w14:paraId="5D66261F" w14:textId="77777777" w:rsidR="00851D6E" w:rsidRDefault="006B330A">
      <w:pPr>
        <w:jc w:val="both"/>
        <w:rPr>
          <w:b/>
        </w:rPr>
      </w:pPr>
      <w:r>
        <w:rPr>
          <w:b/>
        </w:rPr>
        <w:t>Principal</w:t>
      </w:r>
    </w:p>
    <w:p w14:paraId="32D156FE" w14:textId="77777777" w:rsidR="00851D6E" w:rsidRDefault="006B330A">
      <w:pPr>
        <w:jc w:val="both"/>
      </w:pPr>
      <w:r>
        <w:t>Recebimento das senhas de administração, de avisos, de comunicação pelo Help Desk, alerta de desativação e comunicados gerais destinados ao responsável pela Instituição de Ensino.</w:t>
      </w:r>
    </w:p>
    <w:p w14:paraId="24031F0C" w14:textId="77777777" w:rsidR="00EC1350" w:rsidRDefault="006B330A">
      <w:pPr>
        <w:jc w:val="both"/>
      </w:pPr>
      <w:r>
        <w:t>Secundário Recebimento de senhas de administração</w:t>
      </w:r>
    </w:p>
    <w:p w14:paraId="26CAE1DB" w14:textId="77777777" w:rsidR="00851D6E" w:rsidRDefault="006B330A">
      <w:pPr>
        <w:jc w:val="both"/>
        <w:rPr>
          <w:b/>
        </w:rPr>
      </w:pPr>
      <w:r>
        <w:rPr>
          <w:b/>
        </w:rPr>
        <w:t>Cobrança</w:t>
      </w:r>
    </w:p>
    <w:p w14:paraId="504767DF" w14:textId="77777777" w:rsidR="00851D6E" w:rsidRDefault="006B330A">
      <w:pPr>
        <w:jc w:val="both"/>
      </w:pPr>
      <w:r>
        <w:t>Recebimento de boletos eletrônicos, alerta de inadimplência, alerta de desativação.</w:t>
      </w:r>
    </w:p>
    <w:p w14:paraId="5E68C3A1" w14:textId="77777777" w:rsidR="00851D6E" w:rsidRPr="005049D6" w:rsidRDefault="006B330A">
      <w:pPr>
        <w:jc w:val="both"/>
        <w:rPr>
          <w:b/>
          <w:color w:val="000000" w:themeColor="text1"/>
        </w:rPr>
      </w:pPr>
      <w:r w:rsidRPr="005049D6">
        <w:rPr>
          <w:b/>
          <w:color w:val="000000" w:themeColor="text1"/>
        </w:rPr>
        <w:t>INSTRUÇÕES PARA COBRANÇA</w:t>
      </w:r>
    </w:p>
    <w:p w14:paraId="6E1DC42C" w14:textId="23D11659" w:rsidR="00392BAF" w:rsidRPr="00FC31AF" w:rsidRDefault="006B330A" w:rsidP="00165670">
      <w:pPr>
        <w:rPr>
          <w:color w:val="FF0000"/>
        </w:rPr>
      </w:pPr>
      <w:r w:rsidRPr="005049D6">
        <w:rPr>
          <w:color w:val="000000" w:themeColor="text1"/>
        </w:rPr>
        <w:t>DEPTO. RESPONSÁVEL:</w:t>
      </w:r>
      <w:r w:rsidR="00D55B98">
        <w:rPr>
          <w:color w:val="000000" w:themeColor="text1"/>
        </w:rPr>
        <w:t xml:space="preserve"> </w:t>
      </w:r>
      <w:r w:rsidR="00165670">
        <w:br/>
      </w:r>
      <w:r w:rsidR="00FB3C75">
        <w:rPr>
          <w:color w:val="000000" w:themeColor="text1"/>
        </w:rPr>
        <w:t>EMAIL:</w:t>
      </w:r>
      <w:r w:rsidR="00D55B98">
        <w:rPr>
          <w:color w:val="000000" w:themeColor="text1"/>
        </w:rPr>
        <w:t xml:space="preserve"> </w:t>
      </w:r>
      <w:r w:rsidR="00165670">
        <w:rPr>
          <w:color w:val="000000" w:themeColor="text1"/>
        </w:rPr>
        <w:br/>
      </w:r>
      <w:r w:rsidRPr="005049D6">
        <w:rPr>
          <w:color w:val="000000" w:themeColor="text1"/>
        </w:rPr>
        <w:t>ENDEREÇO</w:t>
      </w:r>
      <w:r w:rsidR="00D55B98">
        <w:t xml:space="preserve">: </w:t>
      </w:r>
      <w:r w:rsidR="00165670">
        <w:br/>
      </w:r>
      <w:r w:rsidRPr="005049D6">
        <w:rPr>
          <w:color w:val="000000" w:themeColor="text1"/>
        </w:rPr>
        <w:t>TELEFONE:</w:t>
      </w:r>
      <w:r w:rsidR="004F354C" w:rsidRPr="005049D6">
        <w:rPr>
          <w:color w:val="000000" w:themeColor="text1"/>
        </w:rPr>
        <w:t xml:space="preserve"> </w:t>
      </w:r>
      <w:r w:rsidR="00165670">
        <w:rPr>
          <w:color w:val="000000" w:themeColor="text1"/>
        </w:rPr>
        <w:br/>
      </w:r>
    </w:p>
    <w:p w14:paraId="06FBB078" w14:textId="77777777" w:rsidR="00392BAF" w:rsidRDefault="006B330A" w:rsidP="00392BAF">
      <w:pPr>
        <w:jc w:val="both"/>
        <w:rPr>
          <w:b/>
        </w:rPr>
      </w:pPr>
      <w:r>
        <w:t xml:space="preserve"> </w:t>
      </w:r>
      <w:r w:rsidR="00392BAF">
        <w:rPr>
          <w:b/>
        </w:rPr>
        <w:t>Plano contratado</w:t>
      </w:r>
    </w:p>
    <w:p w14:paraId="00AD8F0A" w14:textId="398A28E9" w:rsidR="00392BAF" w:rsidRDefault="00392BAF" w:rsidP="00392BAF">
      <w:pPr>
        <w:jc w:val="both"/>
        <w:rPr>
          <w:b/>
        </w:rPr>
      </w:pPr>
      <w:proofErr w:type="gramStart"/>
      <w:r>
        <w:rPr>
          <w:b/>
        </w:rPr>
        <w:t xml:space="preserve">(  </w:t>
      </w:r>
      <w:proofErr w:type="gramEnd"/>
      <w:r>
        <w:rPr>
          <w:b/>
        </w:rPr>
        <w:t xml:space="preserve">  ) Essencial     (    ) Avançado     (</w:t>
      </w:r>
      <w:r w:rsidR="00FB3C75">
        <w:rPr>
          <w:b/>
        </w:rPr>
        <w:t xml:space="preserve"> </w:t>
      </w:r>
      <w:r w:rsidR="00165670">
        <w:rPr>
          <w:b/>
        </w:rPr>
        <w:t xml:space="preserve"> </w:t>
      </w:r>
      <w:r w:rsidR="00FB3C75">
        <w:rPr>
          <w:b/>
        </w:rPr>
        <w:t xml:space="preserve"> </w:t>
      </w:r>
      <w:r>
        <w:rPr>
          <w:b/>
        </w:rPr>
        <w:t>) Profissional</w:t>
      </w:r>
    </w:p>
    <w:p w14:paraId="1D5522E4" w14:textId="77777777" w:rsidR="00851D6E" w:rsidRDefault="00277039" w:rsidP="00277039">
      <w:pPr>
        <w:pStyle w:val="Ttulo1"/>
      </w:pPr>
      <w:bookmarkStart w:id="4" w:name="_Toc45162640"/>
      <w:r>
        <w:lastRenderedPageBreak/>
        <w:t xml:space="preserve">1. </w:t>
      </w:r>
      <w:r w:rsidR="006B330A">
        <w:t>DO OBJETO DO CONTRATO</w:t>
      </w:r>
      <w:bookmarkEnd w:id="4"/>
    </w:p>
    <w:p w14:paraId="66283767" w14:textId="77777777" w:rsidR="00851D6E" w:rsidRDefault="00851D6E"/>
    <w:p w14:paraId="2FE26710" w14:textId="77777777" w:rsidR="00851D6E" w:rsidRDefault="006B330A" w:rsidP="00165670">
      <w:pPr>
        <w:spacing w:line="240" w:lineRule="auto"/>
        <w:jc w:val="both"/>
      </w:pPr>
      <w:r>
        <w:t xml:space="preserve">1.1. Cessão temporária e não exclusiva de licença(s) de uso do programa de computador e de seus conteúdos educacionais, denominado </w:t>
      </w:r>
      <w:r w:rsidR="00FB3C75">
        <w:t xml:space="preserve">simplesmente </w:t>
      </w:r>
      <w:r>
        <w:t>“</w:t>
      </w:r>
      <w:r w:rsidR="00FB3C75">
        <w:rPr>
          <w:b/>
        </w:rPr>
        <w:t>SOLUÇÕES DRM</w:t>
      </w:r>
      <w:r>
        <w:t>” de titularidade da DRM Educação ou devidamente representados.</w:t>
      </w:r>
    </w:p>
    <w:p w14:paraId="1B989D8B" w14:textId="77777777" w:rsidR="00851D6E" w:rsidRDefault="006B330A" w:rsidP="00165670">
      <w:pPr>
        <w:spacing w:line="240" w:lineRule="auto"/>
        <w:jc w:val="both"/>
      </w:pPr>
      <w:r>
        <w:t xml:space="preserve">1.2. A licença consiste em programa de computador e de conteúdo educacional que viabiliza a utilização da licença das soluções para prática de vendas, pela internet e/ou nas dependências da </w:t>
      </w:r>
      <w:r w:rsidRPr="00FB3C75">
        <w:rPr>
          <w:b/>
        </w:rPr>
        <w:t>CONTRATANTE</w:t>
      </w:r>
      <w:r>
        <w:t>, e entrega de conteúdos educacionais (Material didático eletrônico), denominados “</w:t>
      </w:r>
      <w:r w:rsidRPr="00FB3C75">
        <w:rPr>
          <w:b/>
        </w:rPr>
        <w:t>SISTEMA DE ENSINO</w:t>
      </w:r>
      <w:r>
        <w:t>” que integram, com as funcionalidades descritas na “</w:t>
      </w:r>
      <w:r w:rsidRPr="00FB3C75">
        <w:rPr>
          <w:b/>
        </w:rPr>
        <w:t>FICHA DE CONTRATAÇÃO</w:t>
      </w:r>
      <w:r>
        <w:t>” e permite:</w:t>
      </w:r>
    </w:p>
    <w:p w14:paraId="48E090F9" w14:textId="77777777" w:rsidR="00851D6E" w:rsidRDefault="006B330A" w:rsidP="00165670">
      <w:pPr>
        <w:spacing w:line="240" w:lineRule="auto"/>
        <w:jc w:val="both"/>
      </w:pPr>
      <w:r>
        <w:t>1.2.1. Dois perfis de acesso, quais sejam:</w:t>
      </w:r>
    </w:p>
    <w:p w14:paraId="6A267220" w14:textId="77777777" w:rsidR="00851D6E" w:rsidRDefault="006B330A" w:rsidP="00165670">
      <w:pPr>
        <w:spacing w:line="240" w:lineRule="auto"/>
        <w:jc w:val="both"/>
      </w:pPr>
      <w:r>
        <w:t xml:space="preserve">1.2.1.1. O acesso feito pelo </w:t>
      </w:r>
      <w:r w:rsidRPr="00FB3C75">
        <w:rPr>
          <w:b/>
        </w:rPr>
        <w:t>CONTRATANTE</w:t>
      </w:r>
      <w:r>
        <w:t xml:space="preserve"> ou seus </w:t>
      </w:r>
      <w:r w:rsidR="00392BAF">
        <w:t>COLABORADORES;</w:t>
      </w:r>
    </w:p>
    <w:p w14:paraId="5FF53560" w14:textId="6F82E8A1" w:rsidR="00851D6E" w:rsidRDefault="006B330A" w:rsidP="00165670">
      <w:pPr>
        <w:spacing w:line="240" w:lineRule="auto"/>
        <w:jc w:val="both"/>
      </w:pPr>
      <w:r>
        <w:t xml:space="preserve">1.2.1.2. O acesso feito por usuários “ALUNOS” cadastrados pelo </w:t>
      </w:r>
      <w:r w:rsidRPr="00FB3C75">
        <w:rPr>
          <w:b/>
        </w:rPr>
        <w:t>CONTRATANTE</w:t>
      </w:r>
      <w:r>
        <w:t>, desde que, mediante pagamento das Licenças Adicionais</w:t>
      </w:r>
      <w:r w:rsidR="00FB3C75">
        <w:t xml:space="preserve"> previstas no </w:t>
      </w:r>
      <w:r w:rsidR="00FB3C75" w:rsidRPr="00FB3C75">
        <w:rPr>
          <w:b/>
        </w:rPr>
        <w:t>Anexo I</w:t>
      </w:r>
      <w:r w:rsidR="00FB3C75">
        <w:t xml:space="preserve"> deste inst</w:t>
      </w:r>
      <w:r w:rsidR="00D55B98">
        <w:t>r</w:t>
      </w:r>
      <w:r w:rsidR="00FB3C75">
        <w:t>umento</w:t>
      </w:r>
      <w:r>
        <w:t xml:space="preserve">. Será necessário o pagamento de uma Licença Adicional para cada </w:t>
      </w:r>
      <w:r w:rsidR="00392BAF">
        <w:t xml:space="preserve">ALUNO </w:t>
      </w:r>
      <w:r>
        <w:t xml:space="preserve">cadastrado, visto que cada licença é válida para apenas um </w:t>
      </w:r>
      <w:r w:rsidR="00392BAF">
        <w:t>ALUNO</w:t>
      </w:r>
      <w:r>
        <w:t>.</w:t>
      </w:r>
    </w:p>
    <w:p w14:paraId="5D0D9876" w14:textId="77777777" w:rsidR="00851D6E" w:rsidRDefault="006B330A" w:rsidP="00165670">
      <w:pPr>
        <w:spacing w:line="240" w:lineRule="auto"/>
        <w:jc w:val="both"/>
      </w:pPr>
      <w:r>
        <w:t>1.3. O CONTRATANTE terá acesso ao painel de administrador, chamado “</w:t>
      </w:r>
      <w:r w:rsidRPr="00FB3C75">
        <w:rPr>
          <w:b/>
        </w:rPr>
        <w:t>PLATAFORMA</w:t>
      </w:r>
      <w:r>
        <w:t xml:space="preserve">” para gerenciar a Licença e os usuários cadastrados, sendo que todos os dados serão armazenados nos servidores da </w:t>
      </w:r>
      <w:r w:rsidRPr="00FB3C75">
        <w:rPr>
          <w:b/>
        </w:rPr>
        <w:t>DRM</w:t>
      </w:r>
      <w:r>
        <w:t>.</w:t>
      </w:r>
    </w:p>
    <w:p w14:paraId="6D9ED8FB" w14:textId="77777777" w:rsidR="00851D6E" w:rsidRDefault="006B330A" w:rsidP="00165670">
      <w:pPr>
        <w:spacing w:line="240" w:lineRule="auto"/>
        <w:jc w:val="both"/>
      </w:pPr>
      <w:r>
        <w:t>1.4. O CONTRATANTE declara-se ciente e de acordo com o fato de que a CONTRATADA atua com soluções proprietárias e de terceiros e que no caso de conteúdo ou sistemas de terceiros que a CONTRATADA atua como mera intermediária na venda da licença, não tendo qualquer ingerência sobre o funcionamento da licença no caso de sistemas e conteúdo de terceiros representados pela CONTRATADA.</w:t>
      </w:r>
    </w:p>
    <w:p w14:paraId="01F70787" w14:textId="77777777" w:rsidR="00851D6E" w:rsidRDefault="006B330A" w:rsidP="00165670">
      <w:pPr>
        <w:pStyle w:val="Ttulo1"/>
        <w:spacing w:line="240" w:lineRule="auto"/>
        <w:jc w:val="both"/>
      </w:pPr>
      <w:bookmarkStart w:id="5" w:name="_Toc45162641"/>
      <w:r>
        <w:t>2. DO PRAZO DO PRESENTE CONTRATO</w:t>
      </w:r>
      <w:bookmarkEnd w:id="5"/>
    </w:p>
    <w:p w14:paraId="7CE880B5" w14:textId="77777777" w:rsidR="00851D6E" w:rsidRDefault="00851D6E" w:rsidP="00165670">
      <w:pPr>
        <w:spacing w:line="240" w:lineRule="auto"/>
        <w:jc w:val="both"/>
      </w:pPr>
    </w:p>
    <w:p w14:paraId="7E9EA892" w14:textId="77777777" w:rsidR="00851D6E" w:rsidRDefault="006B330A" w:rsidP="00165670">
      <w:pPr>
        <w:spacing w:line="240" w:lineRule="auto"/>
        <w:jc w:val="both"/>
      </w:pPr>
      <w:r>
        <w:t>2.1. O presente contrato é celebrado pelo prazo de 36 (trinta e seis) meses, a se iniciar na data da liberação da Licença, renovável por iguais períodos, sucessivamente, desde que não haja denúncia por qualquer das partes.</w:t>
      </w:r>
    </w:p>
    <w:p w14:paraId="27B5F3E2" w14:textId="77777777" w:rsidR="00851D6E" w:rsidRDefault="006B330A" w:rsidP="00165670">
      <w:pPr>
        <w:spacing w:line="240" w:lineRule="auto"/>
        <w:jc w:val="both"/>
      </w:pPr>
      <w:r>
        <w:t>2.1.1 A liberação do uso da licença ocorrerá no prazo de até 5 (cinco) dias úteis da identificação, pela CONTRATADA, do pagamento da taxa de adesão, se aplicável e primeira mensalidade pelo CONTRATANTE, nos termos da cláusula 4 abaixo.</w:t>
      </w:r>
    </w:p>
    <w:p w14:paraId="0A59EEE9" w14:textId="77777777" w:rsidR="00851D6E" w:rsidRDefault="006B330A" w:rsidP="00165670">
      <w:pPr>
        <w:spacing w:line="240" w:lineRule="auto"/>
        <w:jc w:val="both"/>
      </w:pPr>
      <w:r>
        <w:t>2.2. Findo o prazo inicial, e não havendo manifestação contrária de nenhuma das partes, o presente ficará automaticamente renovado por iguais e sucessivos períodos, com a efetivação do pagamento da mensalidade do primeiro mês subsequente ao vencimento do prazo inicial, atualizada monetariamente, na forma abaixo disciplinada mediante reajustes anuais dos valores devidos em remuneração das licenças disponibilizadas.</w:t>
      </w:r>
    </w:p>
    <w:p w14:paraId="372F10E6" w14:textId="77777777" w:rsidR="00851D6E" w:rsidRDefault="006B330A" w:rsidP="00165670">
      <w:pPr>
        <w:pStyle w:val="Ttulo1"/>
        <w:spacing w:line="240" w:lineRule="auto"/>
        <w:jc w:val="both"/>
      </w:pPr>
      <w:bookmarkStart w:id="6" w:name="_Toc45162642"/>
      <w:r>
        <w:t>3. DAS LICENÇAS</w:t>
      </w:r>
      <w:r w:rsidR="00D3689B">
        <w:t xml:space="preserve"> E DA LEI GERAL DE PROTEÇÃO DOS DADOS</w:t>
      </w:r>
      <w:bookmarkEnd w:id="6"/>
    </w:p>
    <w:p w14:paraId="23A8207F" w14:textId="77777777" w:rsidR="00D3689B" w:rsidRDefault="00D3689B" w:rsidP="00165670">
      <w:pPr>
        <w:spacing w:line="240" w:lineRule="auto"/>
      </w:pPr>
    </w:p>
    <w:p w14:paraId="03F372EB" w14:textId="77777777" w:rsidR="00D3689B" w:rsidRPr="00D3689B" w:rsidRDefault="00D3689B" w:rsidP="00165670">
      <w:pPr>
        <w:pStyle w:val="font0"/>
        <w:spacing w:before="0" w:beforeAutospacing="0" w:after="0" w:afterAutospacing="0"/>
        <w:textAlignment w:val="baseline"/>
        <w:rPr>
          <w:rFonts w:ascii="Calibri" w:eastAsia="Calibri" w:hAnsi="Calibri" w:cs="Calibri"/>
          <w:b/>
          <w:sz w:val="22"/>
          <w:szCs w:val="22"/>
        </w:rPr>
      </w:pPr>
      <w:r w:rsidRPr="00D3689B">
        <w:rPr>
          <w:rFonts w:ascii="Calibri" w:eastAsia="Calibri" w:hAnsi="Calibri" w:cs="Calibri"/>
          <w:b/>
          <w:sz w:val="22"/>
          <w:szCs w:val="22"/>
        </w:rPr>
        <w:t>3.1 DOS SERVIÇOS EM OBSERVÂNCIA À LGPD</w:t>
      </w:r>
      <w:r>
        <w:rPr>
          <w:rFonts w:ascii="Calibri" w:eastAsia="Calibri" w:hAnsi="Calibri" w:cs="Calibri"/>
          <w:b/>
          <w:sz w:val="22"/>
          <w:szCs w:val="22"/>
        </w:rPr>
        <w:t xml:space="preserve"> (LEI GERAL DE PROTEÇÃO DE DADOS)</w:t>
      </w:r>
    </w:p>
    <w:p w14:paraId="2D8C5F7D"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7D380823"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.1</w:t>
      </w:r>
      <w:r w:rsidRPr="00D3689B">
        <w:rPr>
          <w:rFonts w:ascii="Calibri" w:eastAsia="Calibri" w:hAnsi="Calibri" w:cs="Calibri"/>
          <w:sz w:val="22"/>
          <w:szCs w:val="22"/>
        </w:rPr>
        <w:t xml:space="preserve"> A </w:t>
      </w:r>
      <w:r w:rsidRPr="00367FD5">
        <w:rPr>
          <w:rFonts w:ascii="Calibri" w:eastAsia="Calibri" w:hAnsi="Calibri" w:cs="Calibri"/>
          <w:b/>
          <w:sz w:val="22"/>
          <w:szCs w:val="22"/>
        </w:rPr>
        <w:t>CONTRATADA</w:t>
      </w:r>
      <w:r w:rsidRPr="00D3689B">
        <w:rPr>
          <w:rFonts w:ascii="Calibri" w:eastAsia="Calibri" w:hAnsi="Calibri" w:cs="Calibri"/>
          <w:sz w:val="22"/>
          <w:szCs w:val="22"/>
        </w:rPr>
        <w:t> procederá com os serviços de forma a viabilizar a observância pelo </w:t>
      </w:r>
      <w:r w:rsidRPr="00367FD5">
        <w:rPr>
          <w:rFonts w:ascii="Calibri" w:eastAsia="Calibri" w:hAnsi="Calibri" w:cs="Calibri"/>
          <w:b/>
          <w:sz w:val="22"/>
          <w:szCs w:val="22"/>
        </w:rPr>
        <w:t>CONTRATANTE</w:t>
      </w:r>
      <w:r w:rsidRPr="00D3689B">
        <w:rPr>
          <w:rFonts w:ascii="Calibri" w:eastAsia="Calibri" w:hAnsi="Calibri" w:cs="Calibri"/>
          <w:sz w:val="22"/>
          <w:szCs w:val="22"/>
        </w:rPr>
        <w:t xml:space="preserve"> às regras da LGPD, restando claro que a LGPD não estabelece de maneira específica quais padrões, meios técnicos ou processos devem ser aplicados para que os dados obtidos sejam considerados suficientemente </w:t>
      </w:r>
      <w:proofErr w:type="spellStart"/>
      <w:r w:rsidRPr="00D3689B">
        <w:rPr>
          <w:rFonts w:ascii="Calibri" w:eastAsia="Calibri" w:hAnsi="Calibri" w:cs="Calibri"/>
          <w:sz w:val="22"/>
          <w:szCs w:val="22"/>
        </w:rPr>
        <w:t>anonimizados</w:t>
      </w:r>
      <w:proofErr w:type="spellEnd"/>
      <w:r w:rsidRPr="00D3689B">
        <w:rPr>
          <w:rFonts w:ascii="Calibri" w:eastAsia="Calibri" w:hAnsi="Calibri" w:cs="Calibri"/>
          <w:sz w:val="22"/>
          <w:szCs w:val="22"/>
        </w:rPr>
        <w:t>.</w:t>
      </w:r>
    </w:p>
    <w:p w14:paraId="699D1CBA"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4B63E8B5"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2 A </w:t>
      </w:r>
      <w:r w:rsidRPr="00367FD5">
        <w:rPr>
          <w:rFonts w:ascii="Calibri" w:eastAsia="Calibri" w:hAnsi="Calibri" w:cs="Calibri"/>
          <w:b/>
          <w:sz w:val="22"/>
          <w:szCs w:val="22"/>
        </w:rPr>
        <w:t>CONTRATADA</w:t>
      </w:r>
      <w:r w:rsidRPr="00D3689B">
        <w:rPr>
          <w:rFonts w:ascii="Calibri" w:eastAsia="Calibri" w:hAnsi="Calibri" w:cs="Calibri"/>
          <w:sz w:val="22"/>
          <w:szCs w:val="22"/>
        </w:rPr>
        <w:t> executará os trabalhos a partir das premissas da LGPD, em especial os princípios da finalidade, adequação, transparência, livre acesso, segurança, prevenção e não discriminação no tratamento dos dados.</w:t>
      </w:r>
    </w:p>
    <w:p w14:paraId="52E33920" w14:textId="77777777" w:rsidR="00D3689B" w:rsidRPr="00D3689B" w:rsidRDefault="00D3689B" w:rsidP="00D3689B">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lastRenderedPageBreak/>
        <w:t> </w:t>
      </w:r>
    </w:p>
    <w:p w14:paraId="72136480"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3 As partes concordam que o desenvolvimento, sempre que possível, observará que o consentimento do usuário no fornecimento de dados deverá ser livre, informado, inequívoco e relacionado a uma determinada finalidade.</w:t>
      </w:r>
    </w:p>
    <w:p w14:paraId="6D038792"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3B74DCA8"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4 No que toca aos dados eventualmente armazenados pela </w:t>
      </w:r>
      <w:r w:rsidRPr="00367FD5">
        <w:rPr>
          <w:rFonts w:ascii="Calibri" w:eastAsia="Calibri" w:hAnsi="Calibri" w:cs="Calibri"/>
          <w:b/>
          <w:sz w:val="22"/>
          <w:szCs w:val="22"/>
        </w:rPr>
        <w:t>CONTRATADA</w:t>
      </w:r>
      <w:r w:rsidRPr="00D3689B">
        <w:rPr>
          <w:rFonts w:ascii="Calibri" w:eastAsia="Calibri" w:hAnsi="Calibri" w:cs="Calibri"/>
          <w:sz w:val="22"/>
          <w:szCs w:val="22"/>
        </w:rPr>
        <w:t>, esta possui processos internos de governança para a proteção dos dados, devendo o </w:t>
      </w:r>
      <w:r w:rsidRPr="00367FD5">
        <w:rPr>
          <w:rFonts w:ascii="Calibri" w:eastAsia="Calibri" w:hAnsi="Calibri" w:cs="Calibri"/>
          <w:b/>
          <w:sz w:val="22"/>
          <w:szCs w:val="22"/>
        </w:rPr>
        <w:t>CONTRATANTE</w:t>
      </w:r>
      <w:r w:rsidRPr="00D3689B">
        <w:rPr>
          <w:rFonts w:ascii="Calibri" w:eastAsia="Calibri" w:hAnsi="Calibri" w:cs="Calibri"/>
          <w:sz w:val="22"/>
          <w:szCs w:val="22"/>
        </w:rPr>
        <w:t> na execução e utilização em seus negócios relacionados aos serviços contratados observar a LGPD e as premissas de governança com seus colaboradores e prestadores de serviços regularmente aceitas no tratamento dos dados obtidos dos clientes.</w:t>
      </w:r>
    </w:p>
    <w:p w14:paraId="0D41F32C"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361AA62B"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5 No decorrer do contrato originário, a </w:t>
      </w:r>
      <w:r w:rsidRPr="00367FD5">
        <w:rPr>
          <w:rFonts w:ascii="Calibri" w:eastAsia="Calibri" w:hAnsi="Calibri" w:cs="Calibri"/>
          <w:b/>
          <w:sz w:val="22"/>
          <w:szCs w:val="22"/>
        </w:rPr>
        <w:t>CONTRATADA</w:t>
      </w:r>
      <w:r w:rsidRPr="00D3689B">
        <w:rPr>
          <w:rFonts w:ascii="Calibri" w:eastAsia="Calibri" w:hAnsi="Calibri" w:cs="Calibri"/>
          <w:sz w:val="22"/>
          <w:szCs w:val="22"/>
        </w:rPr>
        <w:t> poderá recusar regras de negócios definidas pelo </w:t>
      </w:r>
      <w:r w:rsidRPr="00367FD5">
        <w:rPr>
          <w:rFonts w:ascii="Calibri" w:eastAsia="Calibri" w:hAnsi="Calibri" w:cs="Calibri"/>
          <w:b/>
          <w:sz w:val="22"/>
          <w:szCs w:val="22"/>
        </w:rPr>
        <w:t>CONTRATANTE</w:t>
      </w:r>
      <w:r w:rsidRPr="00D3689B">
        <w:rPr>
          <w:rFonts w:ascii="Calibri" w:eastAsia="Calibri" w:hAnsi="Calibri" w:cs="Calibri"/>
          <w:sz w:val="22"/>
          <w:szCs w:val="22"/>
        </w:rPr>
        <w:t> que visem frustrar os objetivos da LGPD, ou mesmo proceder com o desenvolvimento requerido pela </w:t>
      </w:r>
      <w:r w:rsidRPr="00367FD5">
        <w:rPr>
          <w:rFonts w:ascii="Calibri" w:eastAsia="Calibri" w:hAnsi="Calibri" w:cs="Calibri"/>
          <w:b/>
          <w:sz w:val="22"/>
          <w:szCs w:val="22"/>
        </w:rPr>
        <w:t>CONTRATANTE</w:t>
      </w:r>
      <w:r w:rsidRPr="00D3689B">
        <w:rPr>
          <w:rFonts w:ascii="Calibri" w:eastAsia="Calibri" w:hAnsi="Calibri" w:cs="Calibri"/>
          <w:sz w:val="22"/>
          <w:szCs w:val="22"/>
        </w:rPr>
        <w:t> em contrariedade direta ou indireta à LGPD, e nesta hipótese, a </w:t>
      </w:r>
      <w:r w:rsidRPr="00367FD5">
        <w:rPr>
          <w:rFonts w:ascii="Calibri" w:eastAsia="Calibri" w:hAnsi="Calibri" w:cs="Calibri"/>
          <w:b/>
          <w:sz w:val="22"/>
          <w:szCs w:val="22"/>
        </w:rPr>
        <w:t>CONTRATADA</w:t>
      </w:r>
      <w:r w:rsidRPr="00D3689B">
        <w:rPr>
          <w:rFonts w:ascii="Calibri" w:eastAsia="Calibri" w:hAnsi="Calibri" w:cs="Calibri"/>
          <w:sz w:val="22"/>
          <w:szCs w:val="22"/>
        </w:rPr>
        <w:t> se exime de qualquer responsabilidade perante a </w:t>
      </w:r>
      <w:r w:rsidRPr="00367FD5">
        <w:rPr>
          <w:rFonts w:ascii="Calibri" w:eastAsia="Calibri" w:hAnsi="Calibri" w:cs="Calibri"/>
          <w:b/>
          <w:sz w:val="22"/>
          <w:szCs w:val="22"/>
        </w:rPr>
        <w:t>CONTRATANTE</w:t>
      </w:r>
      <w:r w:rsidRPr="00D3689B">
        <w:rPr>
          <w:rFonts w:ascii="Calibri" w:eastAsia="Calibri" w:hAnsi="Calibri" w:cs="Calibri"/>
          <w:sz w:val="22"/>
          <w:szCs w:val="22"/>
        </w:rPr>
        <w:t> ou terceiros.</w:t>
      </w:r>
    </w:p>
    <w:p w14:paraId="37658887"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4D3372C4"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6 A </w:t>
      </w:r>
      <w:r w:rsidRPr="00367FD5">
        <w:rPr>
          <w:rFonts w:ascii="Calibri" w:eastAsia="Calibri" w:hAnsi="Calibri" w:cs="Calibri"/>
          <w:b/>
          <w:sz w:val="22"/>
          <w:szCs w:val="22"/>
        </w:rPr>
        <w:t>CONTRATADA</w:t>
      </w:r>
      <w:r w:rsidRPr="00D3689B">
        <w:rPr>
          <w:rFonts w:ascii="Calibri" w:eastAsia="Calibri" w:hAnsi="Calibri" w:cs="Calibri"/>
          <w:sz w:val="22"/>
          <w:szCs w:val="22"/>
        </w:rPr>
        <w:t> será responsabilizada perante a </w:t>
      </w:r>
      <w:r w:rsidRPr="00367FD5">
        <w:rPr>
          <w:rFonts w:ascii="Calibri" w:eastAsia="Calibri" w:hAnsi="Calibri" w:cs="Calibri"/>
          <w:b/>
          <w:sz w:val="22"/>
          <w:szCs w:val="22"/>
        </w:rPr>
        <w:t>CONTRATANTE</w:t>
      </w:r>
      <w:r w:rsidRPr="00D3689B">
        <w:rPr>
          <w:rFonts w:ascii="Calibri" w:eastAsia="Calibri" w:hAnsi="Calibri" w:cs="Calibri"/>
          <w:sz w:val="22"/>
          <w:szCs w:val="22"/>
        </w:rPr>
        <w:t xml:space="preserve"> quando deixar de observar de forma deliberada e por incapacidade técnica os princípios descritos no item </w:t>
      </w: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 xml:space="preserve">2 deste instrumento, sem prejuízo do item </w:t>
      </w: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5 acima.</w:t>
      </w:r>
    </w:p>
    <w:p w14:paraId="49C6AD3B"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65F09D14"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7 A </w:t>
      </w:r>
      <w:r w:rsidRPr="00367FD5">
        <w:rPr>
          <w:rFonts w:ascii="Calibri" w:eastAsia="Calibri" w:hAnsi="Calibri" w:cs="Calibri"/>
          <w:b/>
          <w:sz w:val="22"/>
          <w:szCs w:val="22"/>
        </w:rPr>
        <w:t>CONTRATADA</w:t>
      </w:r>
      <w:r w:rsidRPr="00D3689B">
        <w:rPr>
          <w:rFonts w:ascii="Calibri" w:eastAsia="Calibri" w:hAnsi="Calibri" w:cs="Calibri"/>
          <w:sz w:val="22"/>
          <w:szCs w:val="22"/>
        </w:rPr>
        <w:t> não será responsável perante a </w:t>
      </w:r>
      <w:r w:rsidRPr="00367FD5">
        <w:rPr>
          <w:rFonts w:ascii="Calibri" w:eastAsia="Calibri" w:hAnsi="Calibri" w:cs="Calibri"/>
          <w:b/>
          <w:sz w:val="22"/>
          <w:szCs w:val="22"/>
        </w:rPr>
        <w:t>CONTRATANTE</w:t>
      </w:r>
      <w:r w:rsidRPr="00D3689B">
        <w:rPr>
          <w:rFonts w:ascii="Calibri" w:eastAsia="Calibri" w:hAnsi="Calibri" w:cs="Calibri"/>
          <w:sz w:val="22"/>
          <w:szCs w:val="22"/>
        </w:rPr>
        <w:t> quando proceder com o desenvolvimento em cumprimento às premissas da LGPD e após à entrega, seja constatado que uma prática de mercado amplamente adotada teria violado a LGPD, a partir de entendimentos judiciais ou administrativos até o presente momento inexistentes.</w:t>
      </w:r>
    </w:p>
    <w:p w14:paraId="5AC6F0A4"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sidRPr="00D3689B">
        <w:rPr>
          <w:rFonts w:ascii="Calibri" w:eastAsia="Calibri" w:hAnsi="Calibri" w:cs="Calibri"/>
          <w:sz w:val="22"/>
          <w:szCs w:val="22"/>
        </w:rPr>
        <w:t> </w:t>
      </w:r>
    </w:p>
    <w:p w14:paraId="1D0A9E65" w14:textId="77777777" w:rsidR="00D3689B" w:rsidRPr="00D3689B" w:rsidRDefault="00D3689B" w:rsidP="00165670">
      <w:pPr>
        <w:pStyle w:val="font0"/>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3.</w:t>
      </w:r>
      <w:r w:rsidRPr="00D3689B">
        <w:rPr>
          <w:rFonts w:ascii="Calibri" w:eastAsia="Calibri" w:hAnsi="Calibri" w:cs="Calibri"/>
          <w:sz w:val="22"/>
          <w:szCs w:val="22"/>
        </w:rPr>
        <w:t>1</w:t>
      </w:r>
      <w:r>
        <w:rPr>
          <w:rFonts w:ascii="Calibri" w:eastAsia="Calibri" w:hAnsi="Calibri" w:cs="Calibri"/>
          <w:sz w:val="22"/>
          <w:szCs w:val="22"/>
        </w:rPr>
        <w:t>.</w:t>
      </w:r>
      <w:r w:rsidRPr="00D3689B">
        <w:rPr>
          <w:rFonts w:ascii="Calibri" w:eastAsia="Calibri" w:hAnsi="Calibri" w:cs="Calibri"/>
          <w:sz w:val="22"/>
          <w:szCs w:val="22"/>
        </w:rPr>
        <w:t>8 As partes se comprometem mutuamente ao cumprimento da LGPD, devendo o </w:t>
      </w:r>
      <w:r w:rsidRPr="00367FD5">
        <w:rPr>
          <w:rFonts w:ascii="Calibri" w:eastAsia="Calibri" w:hAnsi="Calibri" w:cs="Calibri"/>
          <w:b/>
          <w:sz w:val="22"/>
          <w:szCs w:val="22"/>
        </w:rPr>
        <w:t>CONTRATANTE</w:t>
      </w:r>
      <w:r w:rsidRPr="00D3689B">
        <w:rPr>
          <w:rFonts w:ascii="Calibri" w:eastAsia="Calibri" w:hAnsi="Calibri" w:cs="Calibri"/>
          <w:sz w:val="22"/>
          <w:szCs w:val="22"/>
        </w:rPr>
        <w:t> alterar ou adequar as regras de negócios aplicáveis ao software às premissas da LGPD, sempre que solicitado ou necessário, além de utilizar os serviços seguindo às regras aplicáveis em relação ao tratamento de dados coletados.</w:t>
      </w:r>
    </w:p>
    <w:p w14:paraId="3B6B41DD" w14:textId="77777777" w:rsidR="00D3689B" w:rsidRPr="00D3689B" w:rsidRDefault="00D3689B" w:rsidP="00165670">
      <w:pPr>
        <w:spacing w:line="240" w:lineRule="auto"/>
      </w:pPr>
    </w:p>
    <w:p w14:paraId="5AF13269" w14:textId="77777777" w:rsidR="00165670" w:rsidRDefault="00165670" w:rsidP="00165670">
      <w:pPr>
        <w:spacing w:line="240" w:lineRule="auto"/>
        <w:jc w:val="both"/>
        <w:rPr>
          <w:b/>
        </w:rPr>
      </w:pPr>
    </w:p>
    <w:p w14:paraId="5C5FCFD9" w14:textId="7E59ED4A" w:rsidR="00D3689B" w:rsidRDefault="00D3689B" w:rsidP="00165670">
      <w:pPr>
        <w:spacing w:line="240" w:lineRule="auto"/>
        <w:jc w:val="both"/>
        <w:rPr>
          <w:b/>
        </w:rPr>
      </w:pPr>
      <w:r w:rsidRPr="00D3689B">
        <w:rPr>
          <w:b/>
        </w:rPr>
        <w:t>3</w:t>
      </w:r>
      <w:r>
        <w:rPr>
          <w:b/>
        </w:rPr>
        <w:t>.2</w:t>
      </w:r>
      <w:r w:rsidRPr="00D3689B">
        <w:rPr>
          <w:b/>
        </w:rPr>
        <w:t xml:space="preserve"> </w:t>
      </w:r>
      <w:r>
        <w:rPr>
          <w:b/>
        </w:rPr>
        <w:t>DAS CONSIDERAÇÕES INICIAIS DAS LICENÇAS</w:t>
      </w:r>
    </w:p>
    <w:p w14:paraId="62B5AAD8" w14:textId="77777777" w:rsidR="00851D6E" w:rsidRDefault="006B330A" w:rsidP="00165670">
      <w:pPr>
        <w:spacing w:line="240" w:lineRule="auto"/>
        <w:jc w:val="both"/>
      </w:pPr>
      <w:r>
        <w:t>Por este instrumento e na melhor forma de direito as Partes qualificadas na FICHA DE CONTRATAÇÃO, consideram:</w:t>
      </w:r>
    </w:p>
    <w:p w14:paraId="6E6819B3" w14:textId="77777777" w:rsidR="00851D6E" w:rsidRDefault="006B330A" w:rsidP="00165670">
      <w:pPr>
        <w:spacing w:line="240" w:lineRule="auto"/>
        <w:jc w:val="both"/>
      </w:pPr>
      <w:r>
        <w:t xml:space="preserve">i. Que a </w:t>
      </w:r>
      <w:r w:rsidRPr="00FB3C75">
        <w:rPr>
          <w:b/>
        </w:rPr>
        <w:t>CONTRATADA</w:t>
      </w:r>
      <w:r>
        <w:t xml:space="preserve"> é empresa que atua no ramo de EDUCAÇÃO E INTERNET, prestando diversos serviços, dentre os quais o licenciamento de programas de computador próprios e de terceiros, e conteúdos educacionais próprios e de terceiros;</w:t>
      </w:r>
    </w:p>
    <w:p w14:paraId="2AAEE42F" w14:textId="77777777" w:rsidR="00851D6E" w:rsidRDefault="006B330A" w:rsidP="00165670">
      <w:pPr>
        <w:spacing w:line="240" w:lineRule="auto"/>
        <w:jc w:val="both"/>
      </w:pPr>
      <w:r>
        <w:t xml:space="preserve">ii. Que a </w:t>
      </w:r>
      <w:r w:rsidRPr="00FB3C75">
        <w:rPr>
          <w:b/>
        </w:rPr>
        <w:t>CONTRATADA</w:t>
      </w:r>
      <w:r>
        <w:t xml:space="preserve"> é autorizada pelos seus fornecedores a revender seus programas e conteúdos educacionais.</w:t>
      </w:r>
    </w:p>
    <w:p w14:paraId="1274B82B" w14:textId="77777777" w:rsidR="00851D6E" w:rsidRDefault="006B330A" w:rsidP="00165670">
      <w:pPr>
        <w:spacing w:line="240" w:lineRule="auto"/>
        <w:jc w:val="both"/>
      </w:pPr>
      <w:r>
        <w:t xml:space="preserve">iii. Que o </w:t>
      </w:r>
      <w:r w:rsidRPr="00FB3C75">
        <w:rPr>
          <w:b/>
        </w:rPr>
        <w:t>CONTRATANTE</w:t>
      </w:r>
      <w:r>
        <w:t xml:space="preserve"> deseja adquirir tais licenças por intermédio da </w:t>
      </w:r>
      <w:r w:rsidRPr="00FB3C75">
        <w:rPr>
          <w:b/>
        </w:rPr>
        <w:t>CONTRATADA</w:t>
      </w:r>
      <w:r>
        <w:t xml:space="preserve"> declarando não fazer parte de uma rede ou qualquer outra organização que já seja atendida pela </w:t>
      </w:r>
      <w:r w:rsidRPr="00FB3C75">
        <w:rPr>
          <w:b/>
        </w:rPr>
        <w:t>CONTRATADA</w:t>
      </w:r>
      <w:r>
        <w:t xml:space="preserve">, e que na impossibilidade de tomar conhecimento sobre quais são as organizações já atendidas pela </w:t>
      </w:r>
      <w:r w:rsidRPr="00FB3C75">
        <w:rPr>
          <w:b/>
        </w:rPr>
        <w:t>CONTRATADA</w:t>
      </w:r>
      <w:r>
        <w:t xml:space="preserve">, a </w:t>
      </w:r>
      <w:r w:rsidRPr="00FB3C75">
        <w:rPr>
          <w:b/>
        </w:rPr>
        <w:t>CONTRATANTE</w:t>
      </w:r>
      <w:r>
        <w:t xml:space="preserve"> declara ter efetuado consulta prévia formal e que não há impeditivos em prosseguir com a contratação, pois não possui vínculo direto ou indireto com nenhum cliente da </w:t>
      </w:r>
      <w:r w:rsidRPr="00FB3C75">
        <w:rPr>
          <w:b/>
        </w:rPr>
        <w:t>CONTRATADA</w:t>
      </w:r>
      <w:r>
        <w:t>;</w:t>
      </w:r>
    </w:p>
    <w:p w14:paraId="22C9FBFA" w14:textId="77777777" w:rsidR="00851D6E" w:rsidRDefault="006B330A" w:rsidP="00165670">
      <w:pPr>
        <w:spacing w:line="240" w:lineRule="auto"/>
        <w:jc w:val="both"/>
      </w:pPr>
      <w:r>
        <w:t xml:space="preserve">iii. Que é pré-requisito para a aquisição da licença </w:t>
      </w:r>
      <w:r w:rsidR="00FB3C75" w:rsidRPr="00FB3C75">
        <w:rPr>
          <w:b/>
        </w:rPr>
        <w:t>DRM EDUCAÇÃO</w:t>
      </w:r>
      <w:r w:rsidR="00FB3C75">
        <w:t xml:space="preserve"> </w:t>
      </w:r>
      <w:r>
        <w:t xml:space="preserve">que o </w:t>
      </w:r>
      <w:r w:rsidRPr="00FB3C75">
        <w:rPr>
          <w:b/>
        </w:rPr>
        <w:t>CONTRATANTE</w:t>
      </w:r>
      <w:r>
        <w:t xml:space="preserve"> possua um nome de domínio próprio em algum lugar da internet registrado em seu nome</w:t>
      </w:r>
      <w:r w:rsidR="00FB3C75">
        <w:t xml:space="preserve"> ou de sua empresa</w:t>
      </w:r>
      <w:r w:rsidR="00392BAF">
        <w:t xml:space="preserve">, com certificado de segurança válido, </w:t>
      </w:r>
      <w:r w:rsidR="00FB3C75">
        <w:t xml:space="preserve">sendo </w:t>
      </w:r>
      <w:r w:rsidR="00392BAF">
        <w:t xml:space="preserve">contrato junto a </w:t>
      </w:r>
      <w:r w:rsidR="00392BAF" w:rsidRPr="00FB3C75">
        <w:rPr>
          <w:b/>
        </w:rPr>
        <w:t>DRM</w:t>
      </w:r>
      <w:r w:rsidR="00392BAF">
        <w:t xml:space="preserve"> ou outra empresa fornecedora de tal certificado, que o domínio esteja</w:t>
      </w:r>
      <w:r>
        <w:t xml:space="preserve"> no órgão competente (Registro.Br) ou outro autorizado</w:t>
      </w:r>
      <w:r w:rsidR="00392BAF">
        <w:t xml:space="preserve"> a tanto no caso de contratar o </w:t>
      </w:r>
      <w:r w:rsidR="00392BAF" w:rsidRPr="00392BAF">
        <w:rPr>
          <w:b/>
        </w:rPr>
        <w:t>Plano Avançado</w:t>
      </w:r>
      <w:r w:rsidR="00392BAF">
        <w:t xml:space="preserve"> ou </w:t>
      </w:r>
      <w:r w:rsidR="00392BAF" w:rsidRPr="00392BAF">
        <w:rPr>
          <w:b/>
        </w:rPr>
        <w:t>Profissional</w:t>
      </w:r>
      <w:r>
        <w:t>;</w:t>
      </w:r>
    </w:p>
    <w:p w14:paraId="39D45BB2" w14:textId="77777777" w:rsidR="00392BAF" w:rsidRDefault="00392BAF" w:rsidP="00165670">
      <w:pPr>
        <w:spacing w:line="240" w:lineRule="auto"/>
        <w:jc w:val="both"/>
      </w:pPr>
      <w:r>
        <w:t xml:space="preserve">iv. Que é compromisso da </w:t>
      </w:r>
      <w:r w:rsidRPr="00D3689B">
        <w:rPr>
          <w:b/>
        </w:rPr>
        <w:t>CONTRATANTE</w:t>
      </w:r>
      <w:r>
        <w:t xml:space="preserve"> a responsabilidade da contratação e custos de aquisição do certificado de segurança SSL e de contrato de IP adicional junto a DRM, cujo valor está previsto no </w:t>
      </w:r>
      <w:r w:rsidRPr="005049D6">
        <w:rPr>
          <w:b/>
        </w:rPr>
        <w:t>Anexo I</w:t>
      </w:r>
      <w:r>
        <w:t xml:space="preserve"> deste instrumento.</w:t>
      </w:r>
    </w:p>
    <w:p w14:paraId="67FD020B" w14:textId="77777777" w:rsidR="00851D6E" w:rsidRPr="00D3689B" w:rsidRDefault="006B330A">
      <w:pPr>
        <w:jc w:val="both"/>
        <w:rPr>
          <w:b/>
          <w:sz w:val="28"/>
        </w:rPr>
      </w:pPr>
      <w:r w:rsidRPr="00D3689B">
        <w:rPr>
          <w:b/>
          <w:sz w:val="28"/>
        </w:rPr>
        <w:lastRenderedPageBreak/>
        <w:t>TÊM ENTRE SI JUSTO E CONTRATADO O SEGUINTE:</w:t>
      </w:r>
    </w:p>
    <w:p w14:paraId="70446092" w14:textId="77777777" w:rsidR="00851D6E" w:rsidRDefault="00277039">
      <w:pPr>
        <w:pStyle w:val="Ttulo1"/>
      </w:pPr>
      <w:bookmarkStart w:id="7" w:name="_Toc45162643"/>
      <w:r>
        <w:t>4. DO PREÇO,</w:t>
      </w:r>
      <w:r w:rsidR="006B330A">
        <w:t xml:space="preserve"> PERIODICIDADE </w:t>
      </w:r>
      <w:r w:rsidR="002A1974">
        <w:t xml:space="preserve">E FORMA </w:t>
      </w:r>
      <w:r w:rsidR="006B330A">
        <w:t>DOS PAGAMENTOS</w:t>
      </w:r>
      <w:bookmarkEnd w:id="7"/>
    </w:p>
    <w:p w14:paraId="0A39B58E" w14:textId="77777777" w:rsidR="00851D6E" w:rsidRDefault="00851D6E"/>
    <w:p w14:paraId="62F6CD71" w14:textId="77777777" w:rsidR="00851D6E" w:rsidRDefault="00277039">
      <w:pPr>
        <w:pStyle w:val="Ttulo2"/>
      </w:pPr>
      <w:bookmarkStart w:id="8" w:name="_Toc45162644"/>
      <w:r>
        <w:t>4.1</w:t>
      </w:r>
      <w:r w:rsidR="006B330A">
        <w:t xml:space="preserve"> DESCRIÇÃO DOS PLANOS</w:t>
      </w:r>
      <w:r>
        <w:t xml:space="preserve"> E COMPROMISSO MÍNIMO DE CONTRATAÇÃO</w:t>
      </w:r>
      <w:bookmarkEnd w:id="8"/>
    </w:p>
    <w:p w14:paraId="3134657B" w14:textId="77777777" w:rsidR="00851D6E" w:rsidRDefault="00851D6E">
      <w:pPr>
        <w:jc w:val="both"/>
      </w:pPr>
    </w:p>
    <w:p w14:paraId="4225FC12" w14:textId="77777777" w:rsidR="00851D6E" w:rsidRDefault="006B330A">
      <w:pPr>
        <w:rPr>
          <w:b/>
        </w:rPr>
      </w:pPr>
      <w:r>
        <w:rPr>
          <w:b/>
        </w:rPr>
        <w:t>VIDE ANEXO I</w:t>
      </w:r>
    </w:p>
    <w:p w14:paraId="464416F4" w14:textId="77777777" w:rsidR="00851D6E" w:rsidRDefault="00851D6E">
      <w:pPr>
        <w:jc w:val="both"/>
      </w:pPr>
    </w:p>
    <w:p w14:paraId="3D31755E" w14:textId="77777777" w:rsidR="00851D6E" w:rsidRDefault="00277039">
      <w:pPr>
        <w:pStyle w:val="Ttulo2"/>
      </w:pPr>
      <w:bookmarkStart w:id="9" w:name="_Toc45162645"/>
      <w:r>
        <w:t>4.2</w:t>
      </w:r>
      <w:r w:rsidR="006B330A">
        <w:t xml:space="preserve"> FORMA DE PAGAMENTO, IMPOSTOS, DESCONTO POR ANTECIPAÇÃO</w:t>
      </w:r>
      <w:bookmarkEnd w:id="9"/>
    </w:p>
    <w:p w14:paraId="2D70721D" w14:textId="77777777" w:rsidR="00851D6E" w:rsidRDefault="00851D6E" w:rsidP="00165670">
      <w:pPr>
        <w:spacing w:line="240" w:lineRule="auto"/>
      </w:pPr>
    </w:p>
    <w:p w14:paraId="4DD689A4" w14:textId="77777777" w:rsidR="00851D6E" w:rsidRDefault="00277039" w:rsidP="00165670">
      <w:pPr>
        <w:spacing w:line="240" w:lineRule="auto"/>
        <w:jc w:val="both"/>
      </w:pPr>
      <w:r>
        <w:t>4.2</w:t>
      </w:r>
      <w:r w:rsidR="006B330A">
        <w:t xml:space="preserve">.1 O pagamento será feito </w:t>
      </w:r>
      <w:r w:rsidR="00BE3D12">
        <w:t>automa</w:t>
      </w:r>
      <w:r w:rsidR="002A1974">
        <w:t xml:space="preserve">ticamente a cada venda através </w:t>
      </w:r>
      <w:r w:rsidR="00BE3D12">
        <w:t xml:space="preserve">da plataforma de e-commerce disponibilizada ao parceiro sob sua marca. O valor destinado ao </w:t>
      </w:r>
      <w:r w:rsidR="00BE3D12" w:rsidRPr="00FB3C75">
        <w:rPr>
          <w:b/>
        </w:rPr>
        <w:t>CONTRATANTE</w:t>
      </w:r>
      <w:r w:rsidR="00BE3D12">
        <w:t xml:space="preserve"> será disponibilizado em sua área restrita na Plataforma DRM, onde será informada a conta bancária na qual o parceiro deseja receber os valores</w:t>
      </w:r>
      <w:r w:rsidR="002A1974">
        <w:t xml:space="preserve">, bem como valores destinados à programas de afiliados e à própria </w:t>
      </w:r>
      <w:r w:rsidR="002A1974" w:rsidRPr="00FB3C75">
        <w:rPr>
          <w:b/>
        </w:rPr>
        <w:t>CONTRATADA</w:t>
      </w:r>
      <w:r w:rsidR="002A1974">
        <w:t xml:space="preserve"> também serão automaticamente retidos a cada transação pelo e-commerce</w:t>
      </w:r>
      <w:r w:rsidR="00BE3D12">
        <w:t>. O saque poderá ser efetuado assim que liberado pelo sistema financeiro do e-commerce. Para cada saque será cobrado o valor da transferência conforme ANEXO I</w:t>
      </w:r>
      <w:r w:rsidR="002A1974">
        <w:t xml:space="preserve">, podendo a </w:t>
      </w:r>
      <w:r w:rsidR="002A1974" w:rsidRPr="00FB3C75">
        <w:rPr>
          <w:b/>
        </w:rPr>
        <w:t>CONTRATANTE</w:t>
      </w:r>
      <w:r w:rsidR="002A1974">
        <w:t xml:space="preserve"> deixar acumular os valores a seu exclusivo critério, não devendo exceder 90 dias para efetuar eventuais saques de valores disponíveis, sob pena de caso o presente instrumento seja rescindido por prazo decorrido ou outros motivos previstos neste instrumento os referidos valores serão destinados à </w:t>
      </w:r>
      <w:r w:rsidR="002A1974" w:rsidRPr="00FB3C75">
        <w:rPr>
          <w:b/>
        </w:rPr>
        <w:t>CONTRATADA</w:t>
      </w:r>
      <w:r w:rsidR="002A1974">
        <w:t xml:space="preserve">, não </w:t>
      </w:r>
      <w:r w:rsidR="00AA260A">
        <w:t xml:space="preserve">sendo mais devido os valores e consequente </w:t>
      </w:r>
      <w:r w:rsidR="002A1974">
        <w:t xml:space="preserve">repasse ao </w:t>
      </w:r>
      <w:r w:rsidR="002A1974" w:rsidRPr="00FB3C75">
        <w:rPr>
          <w:b/>
        </w:rPr>
        <w:t>CONTRATANTE</w:t>
      </w:r>
      <w:r w:rsidR="00BE3D12">
        <w:t>.</w:t>
      </w:r>
    </w:p>
    <w:p w14:paraId="3A6B40E1" w14:textId="1C2F7BC7" w:rsidR="00851D6E" w:rsidRDefault="00277039" w:rsidP="00165670">
      <w:pPr>
        <w:spacing w:line="240" w:lineRule="auto"/>
        <w:jc w:val="both"/>
      </w:pPr>
      <w:r>
        <w:t xml:space="preserve"> 4.2</w:t>
      </w:r>
      <w:r w:rsidR="006B330A">
        <w:t>.2</w:t>
      </w:r>
      <w:r w:rsidR="00FB3C75">
        <w:t xml:space="preserve"> </w:t>
      </w:r>
      <w:r w:rsidR="006B330A">
        <w:t xml:space="preserve">Em caso de aumento de alíquota dos tributos incidentes sobre a licença concedida ou da imposição de novos tributos relativos a ele, o valor acrescido será repassado de imediato ao preço ora contratado com o que concorda o </w:t>
      </w:r>
      <w:r w:rsidR="006B330A" w:rsidRPr="00FB3C75">
        <w:rPr>
          <w:b/>
        </w:rPr>
        <w:t>CONTRATANTE</w:t>
      </w:r>
      <w:r w:rsidR="006B330A">
        <w:t>.</w:t>
      </w:r>
    </w:p>
    <w:p w14:paraId="64AC4B8C" w14:textId="5ED494FD" w:rsidR="00203322" w:rsidRDefault="00203322" w:rsidP="00165670">
      <w:pPr>
        <w:spacing w:line="240" w:lineRule="auto"/>
        <w:jc w:val="both"/>
      </w:pPr>
    </w:p>
    <w:p w14:paraId="1C649012" w14:textId="77777777" w:rsidR="00203322" w:rsidRDefault="00203322" w:rsidP="00165670">
      <w:pPr>
        <w:spacing w:line="240" w:lineRule="auto"/>
        <w:jc w:val="both"/>
      </w:pPr>
    </w:p>
    <w:p w14:paraId="3FA4CB95" w14:textId="77777777" w:rsidR="00851D6E" w:rsidRPr="00203322" w:rsidRDefault="00277039" w:rsidP="00165670">
      <w:pPr>
        <w:pStyle w:val="Ttulo2"/>
        <w:spacing w:line="240" w:lineRule="auto"/>
        <w:rPr>
          <w:b/>
          <w:bCs/>
          <w:color w:val="auto"/>
          <w:sz w:val="22"/>
          <w:szCs w:val="22"/>
        </w:rPr>
      </w:pPr>
      <w:bookmarkStart w:id="10" w:name="_Toc45162646"/>
      <w:r w:rsidRPr="00203322">
        <w:rPr>
          <w:b/>
          <w:bCs/>
          <w:color w:val="auto"/>
          <w:sz w:val="22"/>
          <w:szCs w:val="22"/>
        </w:rPr>
        <w:t>4.3</w:t>
      </w:r>
      <w:r w:rsidR="006B330A" w:rsidRPr="00203322">
        <w:rPr>
          <w:b/>
          <w:bCs/>
          <w:color w:val="auto"/>
          <w:sz w:val="22"/>
          <w:szCs w:val="22"/>
        </w:rPr>
        <w:t xml:space="preserve">. DA </w:t>
      </w:r>
      <w:r w:rsidRPr="00203322">
        <w:rPr>
          <w:b/>
          <w:bCs/>
          <w:color w:val="auto"/>
          <w:sz w:val="22"/>
          <w:szCs w:val="22"/>
        </w:rPr>
        <w:t>ADESÃO E LIBERAÇÃO DE USO</w:t>
      </w:r>
      <w:bookmarkEnd w:id="10"/>
    </w:p>
    <w:p w14:paraId="3022F6C9" w14:textId="77777777" w:rsidR="00851D6E" w:rsidRDefault="00AA260A" w:rsidP="00165670">
      <w:pPr>
        <w:spacing w:line="240" w:lineRule="auto"/>
        <w:jc w:val="both"/>
      </w:pPr>
      <w:r>
        <w:t>4</w:t>
      </w:r>
      <w:r w:rsidR="006B330A">
        <w:t>.</w:t>
      </w:r>
      <w:r w:rsidR="00277039">
        <w:t>3</w:t>
      </w:r>
      <w:r>
        <w:t>.</w:t>
      </w:r>
      <w:r w:rsidR="006B330A">
        <w:t xml:space="preserve">1 A taxa de </w:t>
      </w:r>
      <w:r w:rsidR="00277039">
        <w:t>setup</w:t>
      </w:r>
      <w:r w:rsidR="006B330A">
        <w:t xml:space="preserve"> será paga como condição para a ativação das licenças e consequente </w:t>
      </w:r>
      <w:r w:rsidR="00277039">
        <w:t>adesão</w:t>
      </w:r>
      <w:r w:rsidR="006B330A">
        <w:t xml:space="preserve"> do presente contrato.</w:t>
      </w:r>
      <w:r>
        <w:t xml:space="preserve"> Poderá ser efetuado o pagamento por boleto bancário, cartão de crédito ou outro meio disponibilizado ao </w:t>
      </w:r>
      <w:r w:rsidRPr="00FB3C75">
        <w:rPr>
          <w:b/>
        </w:rPr>
        <w:t>CONTRATANTE</w:t>
      </w:r>
      <w:r>
        <w:t xml:space="preserve"> no ato de sua adesão a exclusivo critério da </w:t>
      </w:r>
      <w:r w:rsidRPr="00277039">
        <w:rPr>
          <w:b/>
        </w:rPr>
        <w:t>CONTRATADA</w:t>
      </w:r>
      <w:r>
        <w:t>.</w:t>
      </w:r>
    </w:p>
    <w:p w14:paraId="486246D3" w14:textId="6B41770F" w:rsidR="00851D6E" w:rsidRDefault="00277039" w:rsidP="00165670">
      <w:pPr>
        <w:spacing w:line="240" w:lineRule="auto"/>
        <w:jc w:val="both"/>
      </w:pPr>
      <w:r>
        <w:t>4.3</w:t>
      </w:r>
      <w:r w:rsidR="006B330A">
        <w:t xml:space="preserve">.2. Por ocasião da liberação do uso da licença será informado o identificador de acesso </w:t>
      </w:r>
      <w:r w:rsidR="002A1974">
        <w:t xml:space="preserve">(LOGIN E SENHA administrativa) </w:t>
      </w:r>
      <w:r w:rsidR="006B330A">
        <w:t>integrante da licença contratada.</w:t>
      </w:r>
      <w:r w:rsidR="002A1974">
        <w:t xml:space="preserve"> Em seu primeiro acesso a </w:t>
      </w:r>
      <w:r w:rsidR="002A1974" w:rsidRPr="00277039">
        <w:rPr>
          <w:b/>
        </w:rPr>
        <w:t>CONTRATANTE</w:t>
      </w:r>
      <w:r w:rsidR="002A1974">
        <w:t xml:space="preserve"> deverá </w:t>
      </w:r>
      <w:proofErr w:type="gramStart"/>
      <w:r w:rsidR="002A1974">
        <w:t xml:space="preserve">criar </w:t>
      </w:r>
      <w:r w:rsidR="00D55B98">
        <w:t xml:space="preserve">uma </w:t>
      </w:r>
      <w:r w:rsidR="002A1974">
        <w:t>nova</w:t>
      </w:r>
      <w:proofErr w:type="gramEnd"/>
      <w:r w:rsidR="002A1974">
        <w:t xml:space="preserve"> senha e manter atualizado seus dados de </w:t>
      </w:r>
      <w:r w:rsidR="002A1974" w:rsidRPr="00277039">
        <w:rPr>
          <w:b/>
        </w:rPr>
        <w:t>CONTRATANTE</w:t>
      </w:r>
      <w:r w:rsidR="002A1974">
        <w:t xml:space="preserve"> através do perfil deste usuário na PLATAFORMA DRM.</w:t>
      </w:r>
    </w:p>
    <w:p w14:paraId="7D43E344" w14:textId="77777777" w:rsidR="00851D6E" w:rsidRDefault="006B330A">
      <w:pPr>
        <w:pStyle w:val="Ttulo1"/>
      </w:pPr>
      <w:bookmarkStart w:id="11" w:name="_Toc45162647"/>
      <w:r>
        <w:t>5. OBRIGAÇÕES DO CONTRATANTE</w:t>
      </w:r>
      <w:bookmarkEnd w:id="11"/>
    </w:p>
    <w:p w14:paraId="3072A702" w14:textId="77777777" w:rsidR="00851D6E" w:rsidRDefault="00851D6E" w:rsidP="00165670">
      <w:pPr>
        <w:spacing w:line="240" w:lineRule="auto"/>
        <w:jc w:val="both"/>
      </w:pPr>
    </w:p>
    <w:p w14:paraId="397DC295" w14:textId="77777777" w:rsidR="00851D6E" w:rsidRDefault="006B330A" w:rsidP="00165670">
      <w:pPr>
        <w:spacing w:line="240" w:lineRule="auto"/>
        <w:jc w:val="both"/>
      </w:pPr>
      <w:r>
        <w:t xml:space="preserve">5.1 São obrigações do </w:t>
      </w:r>
      <w:r w:rsidRPr="00FB3C75">
        <w:rPr>
          <w:b/>
        </w:rPr>
        <w:t>CONTRATANTE</w:t>
      </w:r>
      <w:r>
        <w:t>:</w:t>
      </w:r>
    </w:p>
    <w:p w14:paraId="289E9337" w14:textId="77777777" w:rsidR="00851D6E" w:rsidRDefault="006B330A" w:rsidP="00165670">
      <w:pPr>
        <w:spacing w:line="240" w:lineRule="auto"/>
        <w:jc w:val="both"/>
      </w:pPr>
      <w:r>
        <w:t xml:space="preserve">5.1.1. </w:t>
      </w:r>
      <w:r w:rsidR="00AA260A">
        <w:t>Emitir NF ao consumidor final e efetuar o recolhimento dos tributos devidos referente as vendas pelo e-commerce</w:t>
      </w:r>
      <w:r>
        <w:t>.</w:t>
      </w:r>
    </w:p>
    <w:p w14:paraId="66826A96" w14:textId="77777777" w:rsidR="00851D6E" w:rsidRDefault="006B330A" w:rsidP="00165670">
      <w:pPr>
        <w:spacing w:line="240" w:lineRule="auto"/>
        <w:jc w:val="both"/>
      </w:pPr>
      <w:r>
        <w:t xml:space="preserve">5.1.2 Informar à </w:t>
      </w:r>
      <w:r w:rsidRPr="00FB3C75">
        <w:rPr>
          <w:b/>
        </w:rPr>
        <w:t>CONTRATADA</w:t>
      </w:r>
      <w:r>
        <w:t xml:space="preserve"> qualquer alteração dos dados mencionados na Ficha de Contratação do presente contrato, incluindo troca de “e-mail”, sob pena de em não o fazendo considerarem-se válidos todos os avisos e notificações enviados para os endereços inicialmente informados e constantes do presente contrato. Essa </w:t>
      </w:r>
      <w:r>
        <w:lastRenderedPageBreak/>
        <w:t>informação, para ter validade e eficácia, deverá ser efetuada de acordo com as regras constantes da cláusula 13.3, do presente.</w:t>
      </w:r>
    </w:p>
    <w:p w14:paraId="343FF2E1" w14:textId="77777777" w:rsidR="00851D6E" w:rsidRDefault="006B330A" w:rsidP="00165670">
      <w:pPr>
        <w:spacing w:line="240" w:lineRule="auto"/>
        <w:jc w:val="both"/>
      </w:pPr>
      <w:r>
        <w:t>5.1.3. Registrar e manter registrado o domínio nome de domínio próprio, a ser utilizado para identificação dos sites perante o órgão competente, arcando com todas as taxas e emolumentos devidos aos órgãos competentes para o registro, bem como manter atualizados seus dados cadastrais junto ao órgão de registro de domínios.</w:t>
      </w:r>
    </w:p>
    <w:p w14:paraId="14557B48" w14:textId="77777777" w:rsidR="00851D6E" w:rsidRDefault="006B330A" w:rsidP="00165670">
      <w:pPr>
        <w:spacing w:line="240" w:lineRule="auto"/>
        <w:jc w:val="both"/>
      </w:pPr>
      <w:r>
        <w:t xml:space="preserve">5.1.4.1. Para a hipótese de o </w:t>
      </w:r>
      <w:r w:rsidRPr="00FB3C75">
        <w:rPr>
          <w:b/>
        </w:rPr>
        <w:t>CONTRATANTE</w:t>
      </w:r>
      <w:r>
        <w:t xml:space="preserve"> descumprir a obrigação de manter atualizados seus dados cadastrais junto ao órgão de registro de domínio, fica a </w:t>
      </w:r>
      <w:r w:rsidRPr="00FB3C75">
        <w:rPr>
          <w:b/>
        </w:rPr>
        <w:t>CONTRATADA</w:t>
      </w:r>
      <w:r>
        <w:t xml:space="preserve">, caso solicitada por terceiros, autorizada a fornecer o nome e endereço do </w:t>
      </w:r>
      <w:r w:rsidRPr="00FB3C75">
        <w:rPr>
          <w:b/>
        </w:rPr>
        <w:t>CONTRATANTE</w:t>
      </w:r>
      <w:r>
        <w:t xml:space="preserve"> e do responsável pelo presente contrato.</w:t>
      </w:r>
    </w:p>
    <w:p w14:paraId="2E672EF5" w14:textId="77777777" w:rsidR="00851D6E" w:rsidRDefault="006B330A" w:rsidP="00165670">
      <w:pPr>
        <w:spacing w:line="240" w:lineRule="auto"/>
        <w:jc w:val="both"/>
      </w:pPr>
      <w:r>
        <w:t xml:space="preserve">5.2. Configurar o domínio utilizando, sempre, o DNS (Domain </w:t>
      </w:r>
      <w:proofErr w:type="spellStart"/>
      <w:r>
        <w:t>Name</w:t>
      </w:r>
      <w:proofErr w:type="spellEnd"/>
      <w:r>
        <w:t xml:space="preserve"> System) - nome de domínio – fornecido por ocasião da instalação inicial, abstendo-se de utilizar o IP (Internet </w:t>
      </w:r>
      <w:proofErr w:type="spellStart"/>
      <w:r>
        <w:t>Protocol</w:t>
      </w:r>
      <w:proofErr w:type="spellEnd"/>
      <w:r>
        <w:t>) nessas configurações.</w:t>
      </w:r>
    </w:p>
    <w:p w14:paraId="7DE18E8F" w14:textId="5126F6BD" w:rsidR="00203322" w:rsidRDefault="006B330A" w:rsidP="00165670">
      <w:pPr>
        <w:spacing w:line="240" w:lineRule="auto"/>
        <w:jc w:val="both"/>
      </w:pPr>
      <w:r>
        <w:t>5.3. Responder com exclusividade pelo conteúdo das publicações que efetuar na Plataforma, como cadastro de produtos, criações de cursos e/ou forem armazenadas em razão do presente contrato.</w:t>
      </w:r>
    </w:p>
    <w:p w14:paraId="422F04AE" w14:textId="77777777" w:rsidR="00851D6E" w:rsidRDefault="006B330A">
      <w:pPr>
        <w:pStyle w:val="Ttulo1"/>
      </w:pPr>
      <w:bookmarkStart w:id="12" w:name="_Toc45162648"/>
      <w:r>
        <w:t>6. OBRIGAÇÕES DA CONTRATADA</w:t>
      </w:r>
      <w:bookmarkEnd w:id="12"/>
    </w:p>
    <w:p w14:paraId="20D3610D" w14:textId="77777777" w:rsidR="00851D6E" w:rsidRDefault="00851D6E" w:rsidP="00165670">
      <w:pPr>
        <w:spacing w:line="240" w:lineRule="auto"/>
      </w:pPr>
    </w:p>
    <w:p w14:paraId="683F0164" w14:textId="77777777" w:rsidR="00851D6E" w:rsidRDefault="006B330A" w:rsidP="00165670">
      <w:pPr>
        <w:spacing w:line="240" w:lineRule="auto"/>
        <w:jc w:val="both"/>
      </w:pPr>
      <w:r>
        <w:t xml:space="preserve">6.1 São obrigações da </w:t>
      </w:r>
      <w:r w:rsidRPr="00FB3C75">
        <w:rPr>
          <w:b/>
        </w:rPr>
        <w:t>CONTRATADA</w:t>
      </w:r>
    </w:p>
    <w:p w14:paraId="54255914" w14:textId="77777777" w:rsidR="00851D6E" w:rsidRDefault="006B330A" w:rsidP="00165670">
      <w:pPr>
        <w:spacing w:line="240" w:lineRule="auto"/>
        <w:jc w:val="both"/>
      </w:pPr>
      <w:r>
        <w:t>6.1.1 Prestar suporte técnico nos limites do que foi contratado, pelo telefone e pelo e-mail constante do “site” da CONTRATADA www.drmeducação.com.br, em horário comercial de segunda a sexta-feira, exceto feriados nacionais.</w:t>
      </w:r>
    </w:p>
    <w:p w14:paraId="37D748DB" w14:textId="77777777" w:rsidR="00851D6E" w:rsidRDefault="006B330A" w:rsidP="00165670">
      <w:pPr>
        <w:spacing w:line="240" w:lineRule="auto"/>
        <w:jc w:val="both"/>
      </w:pPr>
      <w:r>
        <w:t xml:space="preserve">6.1.2. Disponibilizar através do site </w:t>
      </w:r>
      <w:hyperlink r:id="rId7">
        <w:r>
          <w:rPr>
            <w:color w:val="0563C1"/>
            <w:u w:val="single"/>
          </w:rPr>
          <w:t>www.drmeducação.com.br</w:t>
        </w:r>
      </w:hyperlink>
      <w:r>
        <w:t xml:space="preserve"> em sua CENTRAL DE APOIO as instruções que possibilitem que as licenças contratadas sejam utilizadas corretamente pela CONTRATANTE.</w:t>
      </w:r>
    </w:p>
    <w:p w14:paraId="5912C54F" w14:textId="77777777" w:rsidR="00851D6E" w:rsidRDefault="006B330A" w:rsidP="00165670">
      <w:pPr>
        <w:spacing w:line="240" w:lineRule="auto"/>
        <w:jc w:val="both"/>
      </w:pPr>
      <w:r>
        <w:t>6.1.3. Repassar ao CONTRATANTE as informações recebidas pelos fornecedores de serviços de Datacenter a respeito de eventuais manutenções e/ou suspensões temporárias dos serviços, salvo eventuais manutenções emergenciais não programadas.</w:t>
      </w:r>
    </w:p>
    <w:p w14:paraId="40285A0A" w14:textId="2DA6B956" w:rsidR="00AA260A" w:rsidRDefault="00AA260A" w:rsidP="00165670">
      <w:pPr>
        <w:spacing w:line="240" w:lineRule="auto"/>
        <w:jc w:val="both"/>
      </w:pPr>
      <w:r>
        <w:t xml:space="preserve">6.1.4. Emitir NF e recolher impostos pelo material didático eletrônico fornecido ao </w:t>
      </w:r>
      <w:r w:rsidRPr="00FB3C75">
        <w:rPr>
          <w:b/>
        </w:rPr>
        <w:t>CONTRATANTE</w:t>
      </w:r>
      <w:r>
        <w:t xml:space="preserve"> para venda ao varejo através da </w:t>
      </w:r>
      <w:r w:rsidRPr="00FB3C75">
        <w:rPr>
          <w:b/>
        </w:rPr>
        <w:t>PLATAFORMA DRM</w:t>
      </w:r>
      <w:r>
        <w:t xml:space="preserve"> referente a importância retida pela </w:t>
      </w:r>
      <w:r w:rsidRPr="00FB3C75">
        <w:rPr>
          <w:b/>
        </w:rPr>
        <w:t>CONTRATANTE</w:t>
      </w:r>
      <w:r>
        <w:t xml:space="preserve"> a cada venda, conforme </w:t>
      </w:r>
      <w:r w:rsidRPr="00FB3C75">
        <w:rPr>
          <w:b/>
        </w:rPr>
        <w:t>ANEXO I.</w:t>
      </w:r>
    </w:p>
    <w:p w14:paraId="67131283" w14:textId="77777777" w:rsidR="00851D6E" w:rsidRDefault="006B330A" w:rsidP="00165670">
      <w:pPr>
        <w:pStyle w:val="Ttulo1"/>
        <w:spacing w:line="240" w:lineRule="auto"/>
      </w:pPr>
      <w:bookmarkStart w:id="13" w:name="_Toc45162649"/>
      <w:r>
        <w:t>7. DA UTILIZAÇÃO DAS SENHAS DE ADMINISTRAÇÃO E DA DECLARAÇÃO DE RESPONSABILIDADE</w:t>
      </w:r>
      <w:bookmarkEnd w:id="13"/>
    </w:p>
    <w:p w14:paraId="61BA2678" w14:textId="77777777" w:rsidR="00851D6E" w:rsidRDefault="00851D6E" w:rsidP="00165670">
      <w:pPr>
        <w:spacing w:line="240" w:lineRule="auto"/>
        <w:jc w:val="both"/>
      </w:pPr>
    </w:p>
    <w:p w14:paraId="3D62C59A" w14:textId="77777777" w:rsidR="00851D6E" w:rsidRDefault="006B330A" w:rsidP="00165670">
      <w:pPr>
        <w:spacing w:line="240" w:lineRule="auto"/>
        <w:jc w:val="both"/>
      </w:pPr>
      <w:r>
        <w:t>7.1. O CONTRATANTE terá acesso a dois painéis de controle:</w:t>
      </w:r>
    </w:p>
    <w:p w14:paraId="11437007" w14:textId="77777777" w:rsidR="00851D6E" w:rsidRDefault="006B330A" w:rsidP="00165670">
      <w:pPr>
        <w:spacing w:line="240" w:lineRule="auto"/>
        <w:jc w:val="both"/>
      </w:pPr>
      <w:r>
        <w:t>a) Por meio do painel de controle da “</w:t>
      </w:r>
      <w:r w:rsidRPr="00FB3C75">
        <w:rPr>
          <w:b/>
        </w:rPr>
        <w:t>CENTRAL DE APOIO</w:t>
      </w:r>
      <w:r>
        <w:t xml:space="preserve">”, o </w:t>
      </w:r>
      <w:r w:rsidRPr="00FB3C75">
        <w:rPr>
          <w:b/>
        </w:rPr>
        <w:t>CONTRATANTE</w:t>
      </w:r>
      <w:r>
        <w:t xml:space="preserve"> terá acesso aos pedidos de suporte e dúvidas.</w:t>
      </w:r>
    </w:p>
    <w:p w14:paraId="632D702B" w14:textId="77777777" w:rsidR="00851D6E" w:rsidRDefault="006B330A" w:rsidP="00165670">
      <w:pPr>
        <w:spacing w:line="240" w:lineRule="auto"/>
        <w:jc w:val="both"/>
      </w:pPr>
      <w:r>
        <w:t>b) Por meio do painel de controle da “</w:t>
      </w:r>
      <w:r w:rsidRPr="00FB3C75">
        <w:rPr>
          <w:b/>
        </w:rPr>
        <w:t>PLATAFORMA</w:t>
      </w:r>
      <w:r>
        <w:t xml:space="preserve">”, o </w:t>
      </w:r>
      <w:r w:rsidRPr="00FB3C75">
        <w:rPr>
          <w:b/>
        </w:rPr>
        <w:t>CONTRATANTE</w:t>
      </w:r>
      <w:r>
        <w:t xml:space="preserve"> terá acesso a todas as informações do produto, incluindo acesso aos seus pagamentos e emissão de boletos para pagamentos.</w:t>
      </w:r>
    </w:p>
    <w:p w14:paraId="6135013A" w14:textId="77777777" w:rsidR="00851D6E" w:rsidRDefault="006B330A" w:rsidP="00165670">
      <w:pPr>
        <w:spacing w:line="240" w:lineRule="auto"/>
        <w:jc w:val="both"/>
      </w:pPr>
      <w:r>
        <w:t xml:space="preserve">7.2.A senha que possibilita o acesso ao painel de controle da </w:t>
      </w:r>
      <w:r w:rsidRPr="00FB3C75">
        <w:rPr>
          <w:b/>
        </w:rPr>
        <w:t>PLATAFORMA da CONTRATADA</w:t>
      </w:r>
      <w:r>
        <w:t xml:space="preserve"> será enviada, para o endereço eletrônico de “e-mail” (PRINCIPAL) constante na FICHA DE CONTRATAÇÃO, sendo de exclusiva responsabilidade do receptor da senha a definição da política de privacidade na utilização </w:t>
      </w:r>
      <w:proofErr w:type="gramStart"/>
      <w:r>
        <w:t>da mesma</w:t>
      </w:r>
      <w:proofErr w:type="gramEnd"/>
      <w:r>
        <w:t>.</w:t>
      </w:r>
    </w:p>
    <w:p w14:paraId="497D0595" w14:textId="77777777" w:rsidR="00851D6E" w:rsidRDefault="006B330A" w:rsidP="00165670">
      <w:pPr>
        <w:spacing w:line="240" w:lineRule="auto"/>
        <w:jc w:val="both"/>
      </w:pPr>
      <w:r>
        <w:t xml:space="preserve">7.2.1. À opção do </w:t>
      </w:r>
      <w:r w:rsidRPr="002D4724">
        <w:rPr>
          <w:b/>
        </w:rPr>
        <w:t>CONTRATANTE</w:t>
      </w:r>
      <w:r>
        <w:t xml:space="preserve">, ele pode deixar cadastrado, desde a contratação inicial, um endereço secundário de e-mail para recebimento da senha de administração, que pode ser utilizado em caso de algum problema ou impedimento do e-mail (PRINCIPAL). Em razão dessa possibilidade, entende-se, sempre, para efeito de aplicação das disposições do capítulo 7 do presente contrato que “endereço eletrônico de e-mail para envio da senha de </w:t>
      </w:r>
      <w:r>
        <w:lastRenderedPageBreak/>
        <w:t xml:space="preserve">administração do programa será, tanto o endereço principal, quanto o secundário, se este for cadastrado pelo </w:t>
      </w:r>
      <w:r w:rsidRPr="002D4724">
        <w:rPr>
          <w:b/>
        </w:rPr>
        <w:t>CONTRATANTE</w:t>
      </w:r>
      <w:r>
        <w:t>.</w:t>
      </w:r>
    </w:p>
    <w:p w14:paraId="5C4BF41A" w14:textId="77777777" w:rsidR="00851D6E" w:rsidRDefault="006B330A" w:rsidP="00165670">
      <w:pPr>
        <w:spacing w:line="240" w:lineRule="auto"/>
        <w:jc w:val="both"/>
      </w:pPr>
      <w:r>
        <w:t xml:space="preserve">7.2.2. Apenas o endereço eletrônico de “e-mail” cadastrado pelo </w:t>
      </w:r>
      <w:r w:rsidRPr="002D4724">
        <w:rPr>
          <w:b/>
        </w:rPr>
        <w:t>CONTRATANTE</w:t>
      </w:r>
      <w:r>
        <w:t xml:space="preserve"> receberá a senha de administração e suas eventuais substituições e alterações.</w:t>
      </w:r>
    </w:p>
    <w:p w14:paraId="68E07484" w14:textId="77777777" w:rsidR="00851D6E" w:rsidRDefault="006B330A" w:rsidP="00165670">
      <w:pPr>
        <w:spacing w:line="240" w:lineRule="auto"/>
        <w:jc w:val="both"/>
      </w:pPr>
      <w:r>
        <w:t>7.2.3. A posse da senha dará a quem a detiver não só amplos poderes de gerenciamento e de administração, mas também amplos poderes de alterar eletronicamente a própria senha.</w:t>
      </w:r>
    </w:p>
    <w:p w14:paraId="05E2DB73" w14:textId="77777777" w:rsidR="00851D6E" w:rsidRDefault="006B330A" w:rsidP="00165670">
      <w:pPr>
        <w:spacing w:line="240" w:lineRule="auto"/>
        <w:jc w:val="both"/>
      </w:pPr>
      <w:r>
        <w:t xml:space="preserve">7.2.4. A responsabilidade por permitir o acesso à senha a quem quer que seja, corre por conta única e exclusiva da </w:t>
      </w:r>
      <w:r w:rsidRPr="002D4724">
        <w:rPr>
          <w:b/>
        </w:rPr>
        <w:t>CONTRATANTE</w:t>
      </w:r>
      <w:r>
        <w:t xml:space="preserve"> uma vez que a </w:t>
      </w:r>
      <w:r w:rsidRPr="002D4724">
        <w:rPr>
          <w:b/>
        </w:rPr>
        <w:t>CONTRATADA</w:t>
      </w:r>
      <w:r>
        <w:t xml:space="preserve"> não possui qualquer ingerência sobre a disponibilização da utilização da senha inicialmente fornecida.</w:t>
      </w:r>
    </w:p>
    <w:p w14:paraId="6B09890A" w14:textId="77777777" w:rsidR="00851D6E" w:rsidRDefault="006B330A" w:rsidP="00165670">
      <w:pPr>
        <w:spacing w:line="240" w:lineRule="auto"/>
        <w:jc w:val="both"/>
      </w:pPr>
      <w:r>
        <w:t xml:space="preserve">7.2.5. Em caso de pedido de substituição do endereço eletrônico de e-mail para envio de senha, a </w:t>
      </w:r>
      <w:r w:rsidRPr="002D4724">
        <w:rPr>
          <w:b/>
        </w:rPr>
        <w:t>CONTRATADA</w:t>
      </w:r>
      <w:r>
        <w:t xml:space="preserve"> apenas o atenderá mediante a apresentação, pelo solicitante, dos documentos que comprovem sua legitimidade para efetivação da solicitação. Após a apresentação de documentos hábeis, a </w:t>
      </w:r>
      <w:r w:rsidRPr="002D4724">
        <w:rPr>
          <w:b/>
        </w:rPr>
        <w:t>CONTRATADA</w:t>
      </w:r>
      <w:r>
        <w:t xml:space="preserve"> enviará a nova senha para o endereço eletrônico de “e-mail” indicado na solicitação de substituição.</w:t>
      </w:r>
    </w:p>
    <w:p w14:paraId="67DB42A9" w14:textId="77777777" w:rsidR="00851D6E" w:rsidRDefault="006B330A" w:rsidP="00165670">
      <w:pPr>
        <w:spacing w:line="240" w:lineRule="auto"/>
        <w:jc w:val="both"/>
      </w:pPr>
      <w:r>
        <w:t xml:space="preserve">7.2.6. Em caso de disputa pela posse da senha de administração da licença, o acesso à mesma e, consequentemente, ao painel de controle ficará bloqueado até que os interessados cheguem a um acordo escrito e deem conhecimento do mesmo à </w:t>
      </w:r>
      <w:r w:rsidRPr="002D4724">
        <w:rPr>
          <w:b/>
        </w:rPr>
        <w:t>CONTRATADA</w:t>
      </w:r>
      <w:r>
        <w:t>.</w:t>
      </w:r>
    </w:p>
    <w:p w14:paraId="61993B50" w14:textId="77777777" w:rsidR="00851D6E" w:rsidRDefault="006B330A" w:rsidP="00165670">
      <w:pPr>
        <w:spacing w:line="240" w:lineRule="auto"/>
        <w:jc w:val="both"/>
      </w:pPr>
      <w:r>
        <w:t>7.2.6.1. Caracteriza-se disputa pela posse da senha de administração justificadora de bloqueio, o envio de mais de duas solicitações de substituição efetuados por pessoas legitimadas em prazo igual ou inferior a 7(sete) dias corridos, além de qualquer outra que seja manifestada expressamente por qualquer das pessoas legitimadas a pedir essa substituição.</w:t>
      </w:r>
    </w:p>
    <w:p w14:paraId="4E8557CF" w14:textId="77777777" w:rsidR="00851D6E" w:rsidRDefault="006B330A" w:rsidP="00165670">
      <w:pPr>
        <w:spacing w:line="240" w:lineRule="auto"/>
        <w:jc w:val="both"/>
      </w:pPr>
      <w:r>
        <w:t xml:space="preserve">7.3. A senha de acesso ao painel de controle da </w:t>
      </w:r>
      <w:r w:rsidRPr="002D4724">
        <w:t>DRM</w:t>
      </w:r>
      <w:r>
        <w:t xml:space="preserve"> também será informada por e-mail, ao e-mail PRINCIPAL informado na “Ficha de Contratação”, no prazo de 5 dias úteis a contar data de identificação, pela </w:t>
      </w:r>
      <w:r w:rsidRPr="002D4724">
        <w:rPr>
          <w:b/>
        </w:rPr>
        <w:t>CONTRATADA</w:t>
      </w:r>
      <w:r>
        <w:t xml:space="preserve">, do pagamento da primeira mensalidade pelo </w:t>
      </w:r>
      <w:r w:rsidRPr="002D4724">
        <w:rPr>
          <w:b/>
        </w:rPr>
        <w:t>CONTRATANTE</w:t>
      </w:r>
      <w:r>
        <w:t>.</w:t>
      </w:r>
    </w:p>
    <w:p w14:paraId="6C8681AE" w14:textId="77777777" w:rsidR="00851D6E" w:rsidRDefault="006B330A" w:rsidP="00165670">
      <w:pPr>
        <w:spacing w:line="240" w:lineRule="auto"/>
        <w:jc w:val="both"/>
      </w:pPr>
      <w:r>
        <w:t>7.3.1. Eventual alteração desta senha, bem como as disposições relativas à mesma, seguirá a política da DRM.</w:t>
      </w:r>
    </w:p>
    <w:p w14:paraId="7F29D61C" w14:textId="77777777" w:rsidR="00851D6E" w:rsidRDefault="006B330A">
      <w:pPr>
        <w:pStyle w:val="Ttulo1"/>
      </w:pPr>
      <w:bookmarkStart w:id="14" w:name="_Toc45162650"/>
      <w:r>
        <w:t>8. ACESSORIEDADE E CANCELAMENTO</w:t>
      </w:r>
      <w:bookmarkEnd w:id="14"/>
    </w:p>
    <w:p w14:paraId="0307F194" w14:textId="77777777" w:rsidR="00851D6E" w:rsidRDefault="00851D6E"/>
    <w:p w14:paraId="62CB628D" w14:textId="77777777" w:rsidR="00851D6E" w:rsidRDefault="006B330A">
      <w:pPr>
        <w:jc w:val="both"/>
      </w:pPr>
      <w:r>
        <w:t>8.1 Em caso de cancelamento ou cessação da utilização da licença cancelar-se-á, imediatamente, a(s) eventual(is) licença(s) adicional(is) porventura contratadas.</w:t>
      </w:r>
    </w:p>
    <w:p w14:paraId="2F90A660" w14:textId="77777777" w:rsidR="00851D6E" w:rsidRDefault="006B330A">
      <w:pPr>
        <w:pStyle w:val="Ttulo1"/>
      </w:pPr>
      <w:bookmarkStart w:id="15" w:name="_Toc45162651"/>
      <w:r>
        <w:t>9. DA INTERRUPÇÃO DO DIREITO DE USAR A LICENÇA A PEDIDO DE AUTORIDADES</w:t>
      </w:r>
      <w:bookmarkEnd w:id="15"/>
    </w:p>
    <w:p w14:paraId="5B4B719D" w14:textId="77777777" w:rsidR="00851D6E" w:rsidRDefault="00851D6E" w:rsidP="00203322">
      <w:pPr>
        <w:spacing w:line="240" w:lineRule="auto"/>
      </w:pPr>
    </w:p>
    <w:p w14:paraId="78526B79" w14:textId="77777777" w:rsidR="00851D6E" w:rsidRDefault="006B330A" w:rsidP="00203322">
      <w:pPr>
        <w:spacing w:line="240" w:lineRule="auto"/>
        <w:jc w:val="both"/>
      </w:pPr>
      <w:r>
        <w:t xml:space="preserve">9.1 Declara o </w:t>
      </w:r>
      <w:r w:rsidRPr="002D4724">
        <w:rPr>
          <w:b/>
        </w:rPr>
        <w:t>CONTRATANTE</w:t>
      </w:r>
      <w:r>
        <w:t xml:space="preserve"> ter conhecimento de que em caso de ordem judicial para a suspensão da cessão da licença a mesma será cumprida independentemente de prévia cientificação a ele </w:t>
      </w:r>
      <w:r w:rsidRPr="002D4724">
        <w:rPr>
          <w:b/>
        </w:rPr>
        <w:t>CONTRATANTE</w:t>
      </w:r>
    </w:p>
    <w:p w14:paraId="0CF20030" w14:textId="3115D255" w:rsidR="00851D6E" w:rsidRDefault="006B330A" w:rsidP="00203322">
      <w:pPr>
        <w:spacing w:line="240" w:lineRule="auto"/>
        <w:jc w:val="both"/>
      </w:pPr>
      <w:r>
        <w:t xml:space="preserve">9.2 Na hipótese acima, em caso de ordem emanada de qualquer autoridade pública não judicial, de proteção de consumidores, infância e juventude, economia popular ou de qualquer outro interesse público, difuso ou coletivo juridicamente tutelado ou de qualquer outra autoridade legitimada a tanto, o </w:t>
      </w:r>
      <w:r w:rsidRPr="002D4724">
        <w:rPr>
          <w:b/>
        </w:rPr>
        <w:t>CONTRATANTE</w:t>
      </w:r>
      <w:r>
        <w:t xml:space="preserve"> será cientificado da mesma e, caso, no prazo máximo de 72 (setenta e duas) horas contado da sua cientificação não obtenha ordem judicial que autorize a continuidade da prestação do serviço a mesma será suspensa independentemente de novo aviso ou notificação.</w:t>
      </w:r>
    </w:p>
    <w:p w14:paraId="2EF967F4" w14:textId="1E3EC91B" w:rsidR="00203322" w:rsidRDefault="006B330A" w:rsidP="00203322">
      <w:pPr>
        <w:pStyle w:val="Ttulo1"/>
      </w:pPr>
      <w:bookmarkStart w:id="16" w:name="_Toc45162652"/>
      <w:r>
        <w:lastRenderedPageBreak/>
        <w:t>10. SIGILO E CONFIDENCIALIDADE</w:t>
      </w:r>
      <w:bookmarkEnd w:id="16"/>
      <w:r w:rsidR="00203322">
        <w:br/>
      </w:r>
    </w:p>
    <w:p w14:paraId="3A470A8C" w14:textId="4A8A194C" w:rsidR="00851D6E" w:rsidRDefault="006B330A">
      <w:pPr>
        <w:jc w:val="both"/>
      </w:pPr>
      <w:r>
        <w:t xml:space="preserve">10.1. As partes acordam que as informações constantes dos e-mails que trafegarem pelas caixas postais estão cobertas pela cláusula de sigilo e confidencialidade, não podendo as </w:t>
      </w:r>
      <w:r w:rsidRPr="002D4724">
        <w:rPr>
          <w:b/>
        </w:rPr>
        <w:t>PARTES</w:t>
      </w:r>
      <w:r>
        <w:t>, ressalvados os casos de ordem e/ou pedido e/ou determinação judicial de qualquer espécie e/ou de ordem e/ou pedido e/ou determinação de autoridades públicas a fim de esclarecer fatos e/ou circunstâncias e/ou instruir investigação, inquérito e/ou denúncia em curso, revelar as informações a terceiros.</w:t>
      </w:r>
    </w:p>
    <w:p w14:paraId="526C70C7" w14:textId="77777777" w:rsidR="00851D6E" w:rsidRDefault="006B330A">
      <w:pPr>
        <w:jc w:val="both"/>
      </w:pPr>
      <w:r>
        <w:t xml:space="preserve">10.2. A </w:t>
      </w:r>
      <w:r w:rsidRPr="002D4724">
        <w:rPr>
          <w:b/>
        </w:rPr>
        <w:t>CONTRATADA</w:t>
      </w:r>
      <w:r>
        <w:t xml:space="preserve"> não será responsável por violações dos dados e informações resultantes de atos de funcionários, prepostos ou de pessoas autorizadas pela </w:t>
      </w:r>
      <w:r w:rsidRPr="002D4724">
        <w:rPr>
          <w:b/>
        </w:rPr>
        <w:t>CONTRATANTE</w:t>
      </w:r>
      <w:r>
        <w:t xml:space="preserve"> e nem daquelas resultantes da ação criminosa ou irregular de terceiros (“hackers”) fora dos limites da previsibilidade técnica do momento em que a mesma vier a ocorrer.</w:t>
      </w:r>
    </w:p>
    <w:p w14:paraId="252F6CEB" w14:textId="77777777" w:rsidR="00851D6E" w:rsidRDefault="006B330A">
      <w:pPr>
        <w:pStyle w:val="Ttulo1"/>
      </w:pPr>
      <w:bookmarkStart w:id="17" w:name="_Toc45162653"/>
      <w:r>
        <w:t>11. DENÚNCIA, RESCISÃO E PENALIDADES</w:t>
      </w:r>
      <w:bookmarkEnd w:id="17"/>
    </w:p>
    <w:p w14:paraId="2772390E" w14:textId="77777777" w:rsidR="00851D6E" w:rsidRDefault="00851D6E"/>
    <w:p w14:paraId="6403A513" w14:textId="77777777" w:rsidR="00851D6E" w:rsidRDefault="006B330A">
      <w:pPr>
        <w:jc w:val="both"/>
      </w:pPr>
      <w:r>
        <w:t>11.1. As Partes podem denunciar a qualquer tempo o presente contrato dentro do prazo inicial de vigência previsto na “FICHA DE CONTRATAÇÃO” integrante do presente contrato, bem como das respectivas prorrogações, desde que informada por escrito, inclusive por e-mail ou “Central do Cliente” a outra parte com uma antecedência mínima de 30 (trinta) dias, rescindindo-se de pleno direito o presente contrato pelo simples transcurso do prazo.</w:t>
      </w:r>
    </w:p>
    <w:p w14:paraId="7AE0C5AE" w14:textId="77777777" w:rsidR="00851D6E" w:rsidRDefault="006B330A">
      <w:pPr>
        <w:jc w:val="both"/>
      </w:pPr>
      <w:r>
        <w:t xml:space="preserve">11.1.1. Caso a denúncia seja feita durante o prazo de vigência (seja ele o prazo inicial ou as sucessivas prorrogações), a parte denunciante não terá multa rescisória, ficando apenas em haver o saldo de dias da utilização da Plataforma e do licenciamento do </w:t>
      </w:r>
      <w:r w:rsidRPr="002D4724">
        <w:rPr>
          <w:b/>
        </w:rPr>
        <w:t>SISTEMA DE ENSINO</w:t>
      </w:r>
      <w:r>
        <w:t>.</w:t>
      </w:r>
    </w:p>
    <w:p w14:paraId="1C0CA71D" w14:textId="77777777" w:rsidR="00851D6E" w:rsidRDefault="006B330A">
      <w:pPr>
        <w:jc w:val="both"/>
      </w:pPr>
      <w:r>
        <w:t>11.2. Caso seja imposta à CONTRATADA qualquer multa ou penalidade por órgãos e/ou organismos nacionais e/ou internacionais em razão de práticas ilícitas, como publicação de conteúdo de terceiros sem autorização, pelo CONTRATANTE, ou seja, cobrada da CONTRATADA por tais órgãos e/ou organismos em razão de atos (s) praticado (s) pelo CONTRATANTE, fica a CONTRATADA desde já autorizada a incluir esse (s) valor (es) no aviso de cobrança mensal do CONTRATANTE.</w:t>
      </w:r>
    </w:p>
    <w:p w14:paraId="2C73C39A" w14:textId="77777777" w:rsidR="00851D6E" w:rsidRDefault="006B330A">
      <w:pPr>
        <w:jc w:val="both"/>
      </w:pPr>
      <w:r>
        <w:t>11.3. Em caso de atraso no pagamento de qualquer quantia devida em decorrência do presente contrato, sobre o valor devido incidirá multa moratória de 2% (dois por cento), juros moratórios de 1% (um por cento) ao mês, além de, para atrasos iguais ou superiores a 30 (trinta) dias, correção monetária calculada pela variação do IGPM/FGV desde a data do vencimento, até a data do efetivo pagamento, mesmo que este se dê em juízo.</w:t>
      </w:r>
    </w:p>
    <w:p w14:paraId="7023AA08" w14:textId="77777777" w:rsidR="00851D6E" w:rsidRDefault="006B330A">
      <w:pPr>
        <w:jc w:val="both"/>
      </w:pPr>
      <w:r>
        <w:t>11.3.1. Caso, por qualquer motivo, qualquer quantia devida por força do presente contrato seja paga em atraso sem a inclusão de multa, juros e correção monetária, se for o caso, a obrigação não será considerada cumprida, ficando a CONTRATADA autorizada a incluir os acréscimos não pagos na cobrança subsequente.</w:t>
      </w:r>
    </w:p>
    <w:p w14:paraId="233EF2DD" w14:textId="77777777" w:rsidR="00851D6E" w:rsidRDefault="006B330A">
      <w:pPr>
        <w:jc w:val="both"/>
      </w:pPr>
      <w:r>
        <w:t xml:space="preserve">11.4. Independentemente das penalidades moratórias acima elencadas, o atraso no pagamento de qualquer verba decorrente do presente contrato por período igual a 10 (dez) dias após o vencimento, acarretará a suspensão da prestação dos serviços, todavia serão mantidos os dados/registros de usuários, não isentando assim a </w:t>
      </w:r>
      <w:r w:rsidRPr="002D4724">
        <w:rPr>
          <w:b/>
        </w:rPr>
        <w:t>CONTRATANTE</w:t>
      </w:r>
      <w:r>
        <w:t xml:space="preserve"> de seu compromisso mínimo de contratação previsto em sua </w:t>
      </w:r>
      <w:r w:rsidRPr="002D4724">
        <w:rPr>
          <w:b/>
        </w:rPr>
        <w:t>FICHA DE CONTRATAÇÃO</w:t>
      </w:r>
      <w:r>
        <w:t xml:space="preserve"> ou mesmo dos compromissos assumidos até a efetiva rescisão de pleno direito do presente, que ocorrerá independentemente de aviso ou notificação, autorizando a </w:t>
      </w:r>
      <w:r w:rsidRPr="002D4724">
        <w:rPr>
          <w:b/>
        </w:rPr>
        <w:t>CONTRATADA</w:t>
      </w:r>
      <w:r>
        <w:t xml:space="preserve"> a suspender a prestação dos serviços contratados em definitivo nos casos de atrasos superiores a 30 (trinta) dias, com a incidência da multa compensatória de 20% (vinte por cento) adiante prevista sobre o valor em atraso.</w:t>
      </w:r>
    </w:p>
    <w:p w14:paraId="40F7C8CC" w14:textId="77777777" w:rsidR="00851D6E" w:rsidRDefault="006B330A">
      <w:pPr>
        <w:jc w:val="both"/>
      </w:pPr>
      <w:r>
        <w:t xml:space="preserve">11.4.1. Os encargos contratuais vencidos durante o período em que a licença continuar a ser oferecida até a sua interrupção serão devidos integralmente juntamente com as multas moratória e compensatória e sobre o valor total </w:t>
      </w:r>
      <w:r>
        <w:lastRenderedPageBreak/>
        <w:t>devido incidirão os acréscimos previstos na cláusula 12.3, supra, tornando o total assim apurado prontamente vencido e exigível.</w:t>
      </w:r>
    </w:p>
    <w:p w14:paraId="7CDF2301" w14:textId="77777777" w:rsidR="00851D6E" w:rsidRDefault="006B330A">
      <w:pPr>
        <w:jc w:val="both"/>
      </w:pPr>
      <w:r>
        <w:t>11.5. Constitui-se, também, em causa de rescisão de pleno direito do presente contrato, independentemente de notificação, o não cumprimento por qualquer das partes de qualquer das demais obrigações assumidas nos capítulos “5” e “6” do presente contrato.</w:t>
      </w:r>
    </w:p>
    <w:p w14:paraId="174EE8F5" w14:textId="77777777" w:rsidR="00851D6E" w:rsidRDefault="006B330A">
      <w:pPr>
        <w:jc w:val="both"/>
      </w:pPr>
      <w:r>
        <w:t xml:space="preserve">11.5.1. Ocorrendo a rescisão do presente contrato por inadimplemento, nos termos da cláusula 11.5., a parte que der causa à rescisão, salvo nos casos de rescisão por falta de pagamento que possui regra própria, fica responsável pelo pagamento das perdas e danos causadas à parte inocente, ficando tais perdas e danos desde já pré-fixadas em 20% (vinte por cento) do valor efetivo do contrato, entendendo-se como tal o valor das mensalidades que tiverem sido pagas pelo </w:t>
      </w:r>
      <w:r w:rsidRPr="002D4724">
        <w:rPr>
          <w:b/>
        </w:rPr>
        <w:t>CONTRATANTE</w:t>
      </w:r>
      <w:r>
        <w:t xml:space="preserve"> à </w:t>
      </w:r>
      <w:r w:rsidRPr="002D4724">
        <w:rPr>
          <w:b/>
        </w:rPr>
        <w:t>CONTRATADA</w:t>
      </w:r>
      <w:r>
        <w:t xml:space="preserve"> nos últimos 12 (doze) meses de vigência do contrato ou durante sua vigência integral, caso a mesma seja inferior a 12 (doze) meses na data da rescisão, COM RENÚNCIA RECÍPROCA DAS PARTES A HAVER INDENIZAÇÃO COMPLEMENTAR A QUALQUER TÍTULO OU POR QUALQUER JUSTIFICATIVA.</w:t>
      </w:r>
    </w:p>
    <w:p w14:paraId="494BC1C4" w14:textId="77777777" w:rsidR="00851D6E" w:rsidRDefault="006B330A">
      <w:pPr>
        <w:pStyle w:val="Ttulo1"/>
      </w:pPr>
      <w:bookmarkStart w:id="18" w:name="_Toc45162654"/>
      <w:r>
        <w:t>12. DA COMUNICAÇÃO DA INADIMPLÊNCIA</w:t>
      </w:r>
      <w:bookmarkEnd w:id="18"/>
    </w:p>
    <w:p w14:paraId="7A554FF8" w14:textId="77777777" w:rsidR="00851D6E" w:rsidRDefault="00851D6E"/>
    <w:p w14:paraId="35E9E025" w14:textId="77777777" w:rsidR="00851D6E" w:rsidRDefault="006B330A">
      <w:pPr>
        <w:jc w:val="both"/>
      </w:pPr>
      <w:r>
        <w:t xml:space="preserve">12.1. O </w:t>
      </w:r>
      <w:r w:rsidRPr="002D4724">
        <w:rPr>
          <w:b/>
        </w:rPr>
        <w:t>CONTRATANTE</w:t>
      </w:r>
      <w:r>
        <w:t xml:space="preserve"> declara-se ciente de que em caso de inadimplência a </w:t>
      </w:r>
      <w:r w:rsidRPr="002D4724">
        <w:rPr>
          <w:b/>
        </w:rPr>
        <w:t>CONTRATADA</w:t>
      </w:r>
      <w:r>
        <w:t xml:space="preserve"> a informará aos órgãos de proteção de crédito ficando legitimada a fazê-lo na hipótese de atraso igual ou superior a 15 (quinze) dias no pagamento de qualquer verba decorrente do presente contrato.</w:t>
      </w:r>
    </w:p>
    <w:p w14:paraId="6848B971" w14:textId="77777777" w:rsidR="00851D6E" w:rsidRDefault="006B330A">
      <w:pPr>
        <w:pStyle w:val="Ttulo1"/>
      </w:pPr>
      <w:bookmarkStart w:id="19" w:name="_Toc45162655"/>
      <w:r>
        <w:t>13. COMUNICAÇÃO ENTRE AS PARTES</w:t>
      </w:r>
      <w:bookmarkEnd w:id="19"/>
    </w:p>
    <w:p w14:paraId="48FF0143" w14:textId="77777777" w:rsidR="00851D6E" w:rsidRDefault="00851D6E"/>
    <w:p w14:paraId="79E03FAD" w14:textId="77777777" w:rsidR="00851D6E" w:rsidRDefault="006B330A">
      <w:pPr>
        <w:jc w:val="both"/>
      </w:pPr>
      <w:r>
        <w:t>13.1. Os contatos e/ou simples comunicação entre as partes ora contratantes para tudo o que seja decorrente do presente contrato se fará via “</w:t>
      </w:r>
      <w:r w:rsidRPr="002D4724">
        <w:rPr>
          <w:b/>
        </w:rPr>
        <w:t>CENTRAL DE APOIO</w:t>
      </w:r>
      <w:r>
        <w:t>” e/ou correio eletrônico, meios esses aceitos por ambas as partes para essa finalidade.</w:t>
      </w:r>
    </w:p>
    <w:p w14:paraId="2AF7D5F9" w14:textId="77777777" w:rsidR="00851D6E" w:rsidRDefault="006B330A">
      <w:pPr>
        <w:jc w:val="both"/>
      </w:pPr>
      <w:r>
        <w:t>13.2. O endereço eletrônico de contato para cada uma das partes será aquele constante na Ficha de Contratação do presente.</w:t>
      </w:r>
    </w:p>
    <w:p w14:paraId="00D86A55" w14:textId="77777777" w:rsidR="00851D6E" w:rsidRDefault="006B330A">
      <w:pPr>
        <w:jc w:val="both"/>
      </w:pPr>
      <w:r>
        <w:t>13.3. Para tudo o que diga respeito a pedidos de assistência técnica, inclusão e exclusão de licenças adicionais, reclamações e qualquer outro assunto que dependa de prova, registro ou documentação, O ÚNICO MEIO HÁBIL para qualquer desses efeitos, ressalvadas as hipóteses em que o presente contrato dispuser expressamente sobre forma diversa, será o registro pelo CONTRATANTE de sua solicitação no serviço de atendimento da CONTRATADA denominado “</w:t>
      </w:r>
      <w:r w:rsidRPr="002D4724">
        <w:rPr>
          <w:b/>
        </w:rPr>
        <w:t>CENTRAL DE APOIO</w:t>
      </w:r>
      <w:r>
        <w:t>”, acessível pelo “site” WWW.DRMEDUCACAO.COM.BR ou pelo Painel de administração da Plataforma, mediante utilização de senha de administração e de “login”</w:t>
      </w:r>
    </w:p>
    <w:p w14:paraId="0973ED30" w14:textId="77777777" w:rsidR="00851D6E" w:rsidRDefault="006B330A">
      <w:pPr>
        <w:pStyle w:val="Ttulo1"/>
      </w:pPr>
      <w:bookmarkStart w:id="20" w:name="_Toc45162656"/>
      <w:r>
        <w:t>14. DECLARAÇÕES DO CONTRATANTE</w:t>
      </w:r>
      <w:bookmarkEnd w:id="20"/>
    </w:p>
    <w:p w14:paraId="3F5F07A8" w14:textId="77777777" w:rsidR="00851D6E" w:rsidRDefault="00851D6E"/>
    <w:p w14:paraId="3BB5865F" w14:textId="77777777" w:rsidR="00851D6E" w:rsidRDefault="006B330A">
      <w:pPr>
        <w:jc w:val="both"/>
      </w:pPr>
      <w:r>
        <w:t xml:space="preserve">14.1. Declara o </w:t>
      </w:r>
      <w:r w:rsidRPr="002D4724">
        <w:rPr>
          <w:b/>
        </w:rPr>
        <w:t>CONTRATANTE</w:t>
      </w:r>
      <w:r>
        <w:t xml:space="preserve"> estar ciente e concordar que para o esclarecimento de possíveis dúvidas em relação à terminologia técnica utilizada na internet que possa ser relevante para a interpretação do presente contrato prevalecerão as definições constantes do glossário existente no site www.drmeducacao.com.br</w:t>
      </w:r>
    </w:p>
    <w:p w14:paraId="3DF0AD80" w14:textId="77777777" w:rsidR="00851D6E" w:rsidRDefault="006B330A">
      <w:pPr>
        <w:jc w:val="both"/>
      </w:pPr>
      <w:r>
        <w:t xml:space="preserve">14.2. Declara, por fim, o </w:t>
      </w:r>
      <w:r w:rsidRPr="002D4724">
        <w:rPr>
          <w:b/>
        </w:rPr>
        <w:t>CONTRATANTE</w:t>
      </w:r>
      <w:r>
        <w:t xml:space="preserve"> ter conhecimento e concordar com os seguintes fatos:</w:t>
      </w:r>
    </w:p>
    <w:p w14:paraId="553CC9D0" w14:textId="77777777" w:rsidR="00851D6E" w:rsidRDefault="006B330A">
      <w:pPr>
        <w:jc w:val="both"/>
      </w:pPr>
      <w:r>
        <w:t xml:space="preserve">a) A </w:t>
      </w:r>
      <w:r w:rsidRPr="002D4724">
        <w:rPr>
          <w:b/>
        </w:rPr>
        <w:t>CONTRATADA</w:t>
      </w:r>
      <w:r>
        <w:t xml:space="preserve"> atua como mera intermediária para revenda de licença de conteúdo de terceiros e representante legal de seus sistemas e conteúdo educacionais desenvolvidos </w:t>
      </w:r>
      <w:proofErr w:type="gramStart"/>
      <w:r>
        <w:t>pela mesma</w:t>
      </w:r>
      <w:proofErr w:type="gramEnd"/>
      <w:r>
        <w:t>;</w:t>
      </w:r>
    </w:p>
    <w:p w14:paraId="181700E3" w14:textId="2A7C04F7" w:rsidR="00851D6E" w:rsidRDefault="006B330A">
      <w:pPr>
        <w:jc w:val="both"/>
      </w:pPr>
      <w:r>
        <w:lastRenderedPageBreak/>
        <w:t xml:space="preserve">b) A </w:t>
      </w:r>
      <w:r w:rsidRPr="002D4724">
        <w:rPr>
          <w:b/>
        </w:rPr>
        <w:t>CONTRATADA</w:t>
      </w:r>
      <w:r>
        <w:t xml:space="preserve"> terá acesso aos servidores nos quais os dados do </w:t>
      </w:r>
      <w:r w:rsidRPr="002D4724">
        <w:rPr>
          <w:b/>
        </w:rPr>
        <w:t>CONTRATANTE</w:t>
      </w:r>
      <w:r>
        <w:t xml:space="preserve"> estão hospedados</w:t>
      </w:r>
      <w:r w:rsidR="002D4724">
        <w:t xml:space="preserve">, todavia tais acessos serão para uso exclusivo da manutenção dos serviços, sendo dado pela </w:t>
      </w:r>
      <w:r w:rsidR="002D4724" w:rsidRPr="002D4724">
        <w:rPr>
          <w:b/>
        </w:rPr>
        <w:t>CONTRATADA</w:t>
      </w:r>
      <w:r w:rsidR="002D4724">
        <w:t xml:space="preserve"> as garantias conforme a </w:t>
      </w:r>
      <w:r w:rsidR="00D3689B" w:rsidRPr="00D3689B">
        <w:t>Lei 13.709.2018, a “Lei Geral de Proteção de Dados(“LGPD”)</w:t>
      </w:r>
      <w:r w:rsidR="00D3689B">
        <w:t xml:space="preserve"> nas condições previstas cláusu</w:t>
      </w:r>
      <w:r w:rsidR="00232391">
        <w:t>l</w:t>
      </w:r>
      <w:r w:rsidR="00D3689B">
        <w:t xml:space="preserve">a 2 deste instrumento </w:t>
      </w:r>
      <w:r>
        <w:t>e irá garantir um SLA</w:t>
      </w:r>
      <w:r w:rsidR="00D3689B">
        <w:t xml:space="preserve"> (Service </w:t>
      </w:r>
      <w:proofErr w:type="spellStart"/>
      <w:r w:rsidR="00D3689B">
        <w:t>Level</w:t>
      </w:r>
      <w:proofErr w:type="spellEnd"/>
      <w:r w:rsidR="00D3689B">
        <w:t xml:space="preserve"> </w:t>
      </w:r>
      <w:proofErr w:type="spellStart"/>
      <w:r w:rsidR="00D3689B">
        <w:t>Agreement</w:t>
      </w:r>
      <w:proofErr w:type="spellEnd"/>
      <w:r w:rsidR="00D3689B">
        <w:t xml:space="preserve">) </w:t>
      </w:r>
      <w:r>
        <w:t>de 99%</w:t>
      </w:r>
      <w:r w:rsidR="00D3689B">
        <w:t xml:space="preserve"> no que tange a disponibilidade de servidores e sistemas de computador de responsabilidade da </w:t>
      </w:r>
      <w:r w:rsidR="00D3689B" w:rsidRPr="00D3689B">
        <w:rPr>
          <w:b/>
        </w:rPr>
        <w:t>CONTRATADA</w:t>
      </w:r>
      <w:r>
        <w:t>;</w:t>
      </w:r>
    </w:p>
    <w:p w14:paraId="4589D384" w14:textId="77777777" w:rsidR="00851D6E" w:rsidRDefault="006B330A">
      <w:pPr>
        <w:jc w:val="both"/>
      </w:pPr>
      <w:r>
        <w:t>c) Eventuais falhas na licença contratada que sejam ocasionadas pela disponibilidade de internet da CONTRATANTE, ainda que específicas no acesso aos servidores da CONTRATADA deverão ser reclamadas diretamente a operadora de internet utilizada pelo CONTRATANTE acesso à Plataforma;</w:t>
      </w:r>
    </w:p>
    <w:p w14:paraId="53843AA1" w14:textId="77777777" w:rsidR="00851D6E" w:rsidRDefault="006B330A">
      <w:pPr>
        <w:jc w:val="both"/>
      </w:pPr>
      <w:r>
        <w:t>d) Caberá a DRM efetuar as manutenções nos sistemas e eventuais comunicações sobre indisponibilidades ao CONTRATANTE, que exime a CONTRATADA de qualquer responsabilidade relativa à indisponibilidade da licença e/ou falta de comunicação antecipada;</w:t>
      </w:r>
    </w:p>
    <w:p w14:paraId="12CA1DDD" w14:textId="77777777" w:rsidR="00851D6E" w:rsidRDefault="006B330A">
      <w:pPr>
        <w:jc w:val="both"/>
      </w:pPr>
      <w:r>
        <w:t>14.3. A CONTRATANTE CONCORDA E AUTORIZA a divulgação, gratuita, durante a vigência do presente contrato de prestação de serviços, do seu nome comercial (nome fantasia) e marca da empresa (logotipo), por meio de: a) materiais institucionais impressos, tais como, mas não restritos a propostas comerciais da CONTRATADA, b) materiais digitais e mídias eletrônicas, tais como apresentações digitais, vídeos, e “site” da CONTRATADA, e, c) materiais e ações publicitárias diversas.</w:t>
      </w:r>
    </w:p>
    <w:p w14:paraId="6EE865EC" w14:textId="77777777" w:rsidR="00851D6E" w:rsidRDefault="006B330A">
      <w:pPr>
        <w:jc w:val="both"/>
      </w:pPr>
      <w:r>
        <w:t>14.3.1. Caso a rescisão do presente contrato ocorra após a impressão de materiais, o nome e marca da CONTRATANTE poderão ser usados até o término dos materiais já impressos ou no prazo de 6 (seis) meses contado da rescisão, o que ocorrer primeiro.</w:t>
      </w:r>
    </w:p>
    <w:p w14:paraId="649B093D" w14:textId="77777777" w:rsidR="00851D6E" w:rsidRDefault="006B330A">
      <w:pPr>
        <w:jc w:val="both"/>
      </w:pPr>
      <w:r>
        <w:t>14.3.2 A CONTRATANTE declara-se ciente de que o uso do seu nome e marca será feito a critério exclusivo da CONTRATADA, apenas e tão somente quando este entender conveniente.</w:t>
      </w:r>
    </w:p>
    <w:p w14:paraId="2ABE68C4" w14:textId="77777777" w:rsidR="00851D6E" w:rsidRDefault="006B330A">
      <w:pPr>
        <w:pStyle w:val="Ttulo1"/>
      </w:pPr>
      <w:bookmarkStart w:id="21" w:name="_Toc45162657"/>
      <w:r>
        <w:t>15. DO REGISTRO DO CONTRATO</w:t>
      </w:r>
      <w:bookmarkEnd w:id="21"/>
    </w:p>
    <w:p w14:paraId="65C5E77D" w14:textId="77777777" w:rsidR="00851D6E" w:rsidRDefault="00851D6E">
      <w:pPr>
        <w:jc w:val="both"/>
      </w:pPr>
    </w:p>
    <w:p w14:paraId="744EA0C4" w14:textId="77777777" w:rsidR="00851D6E" w:rsidRDefault="006B330A">
      <w:pPr>
        <w:jc w:val="both"/>
      </w:pPr>
      <w:r>
        <w:t xml:space="preserve">15.1. Para efeito de assegurar pleno acesso e garantia de conhecimento do </w:t>
      </w:r>
      <w:r w:rsidRPr="00367FD5">
        <w:rPr>
          <w:b/>
        </w:rPr>
        <w:t>CONTRATANTE</w:t>
      </w:r>
      <w:r>
        <w:t xml:space="preserve"> quanto às cláusulas e condições que regem a presente contratação, bem como para efeito de publicidade e conhecimento de terceiros, o presente Contrato Padrão e suas subsequentes alterações serão registrados </w:t>
      </w:r>
      <w:r>
        <w:rPr>
          <w:b/>
        </w:rPr>
        <w:t xml:space="preserve">no </w:t>
      </w:r>
      <w:r w:rsidR="00995B3C">
        <w:rPr>
          <w:b/>
        </w:rPr>
        <w:t>1</w:t>
      </w:r>
      <w:r>
        <w:rPr>
          <w:b/>
        </w:rPr>
        <w:t>º Cartório de Títulos e Documentos de São José dos Campos, SP</w:t>
      </w:r>
      <w:r>
        <w:t xml:space="preserve">, sendo que o número de registro da versão contratual em vigor e data do mesmo constará do contrato visualizado no “site” </w:t>
      </w:r>
      <w:hyperlink r:id="rId8" w:history="1">
        <w:r w:rsidR="00367FD5" w:rsidRPr="00D43213">
          <w:rPr>
            <w:rStyle w:val="Hyperlink"/>
          </w:rPr>
          <w:t>www.drmeducacao.com.br</w:t>
        </w:r>
      </w:hyperlink>
      <w:r w:rsidR="00367FD5">
        <w:t>, sendo dado ciência e concordância das cláusulas aqui presentes mediante acesso ao documento no site ou cartório e pagamento do boleto</w:t>
      </w:r>
      <w:r>
        <w:t xml:space="preserve"> de adesão</w:t>
      </w:r>
      <w:r w:rsidR="00367FD5">
        <w:t xml:space="preserve"> com menção ao número do registro do Contrato Padrão vigente à época</w:t>
      </w:r>
      <w:r w:rsidR="00914170">
        <w:t xml:space="preserve"> da adesão</w:t>
      </w:r>
      <w:r w:rsidR="00367FD5">
        <w:t xml:space="preserve"> ou dado como tomada plena ciência do presente </w:t>
      </w:r>
      <w:r w:rsidR="00914170">
        <w:t>instrumento</w:t>
      </w:r>
      <w:r w:rsidR="00367FD5">
        <w:t xml:space="preserve"> no ato da assinatura deste, em duas vias de igual teor com firma reconhecida em cartório ou ainda por meio de assina</w:t>
      </w:r>
      <w:r w:rsidR="00914170">
        <w:t xml:space="preserve">turas </w:t>
      </w:r>
      <w:r w:rsidR="00914170" w:rsidRPr="00914170">
        <w:t>eletrônicas juridicamente vinculativa e que estejam em conformidade com as leis ESIGN e UETA.</w:t>
      </w:r>
    </w:p>
    <w:p w14:paraId="077A70CC" w14:textId="77777777" w:rsidR="00851D6E" w:rsidRDefault="006B330A">
      <w:pPr>
        <w:jc w:val="both"/>
      </w:pPr>
      <w:r>
        <w:t xml:space="preserve">15.2 A </w:t>
      </w:r>
      <w:r w:rsidRPr="00367FD5">
        <w:rPr>
          <w:b/>
        </w:rPr>
        <w:t>CONTRATADA</w:t>
      </w:r>
      <w:r>
        <w:t xml:space="preserve"> pode promover alterações nas cláusulas e condições padrão de contratação, mediante registro de novo contrato padrão que substituirá o anterior. Cada renovação do presente Contrato que ocorrer nos termos do seu capítulo 2, supra, se dará de acordo com as regras constantes do </w:t>
      </w:r>
      <w:r w:rsidRPr="00367FD5">
        <w:rPr>
          <w:b/>
        </w:rPr>
        <w:t>CONTRATO</w:t>
      </w:r>
      <w:r>
        <w:t xml:space="preserve"> </w:t>
      </w:r>
      <w:r w:rsidRPr="00367FD5">
        <w:rPr>
          <w:b/>
        </w:rPr>
        <w:t>PADRÃO</w:t>
      </w:r>
      <w:r>
        <w:t xml:space="preserve"> em vigor à data de início de vigência do período de renovação.</w:t>
      </w:r>
    </w:p>
    <w:p w14:paraId="7F4603AB" w14:textId="77777777" w:rsidR="00851D6E" w:rsidRDefault="006B330A">
      <w:pPr>
        <w:jc w:val="both"/>
      </w:pPr>
      <w:r>
        <w:t xml:space="preserve">15.3. Caso ocorra a extinção da oferta de prestação, para novos contratos, de algum dos serviços contratados, a continuidade da prestação desse(s) serviço(s) em decorrência de contratos anteriormente celebrados ficará na dependência da disponibilidade técnica da </w:t>
      </w:r>
      <w:r w:rsidRPr="00367FD5">
        <w:rPr>
          <w:b/>
        </w:rPr>
        <w:t>CONTRATADA</w:t>
      </w:r>
      <w:r>
        <w:t>.</w:t>
      </w:r>
    </w:p>
    <w:p w14:paraId="3C07B4DA" w14:textId="77777777" w:rsidR="00851D6E" w:rsidRDefault="006B330A">
      <w:pPr>
        <w:jc w:val="both"/>
      </w:pPr>
      <w:r>
        <w:t>15.3.1 Caso, nos termos da cláusula 15.3, acima, ocorra a continuidade da prestação desse(s) serviço(s), essa prestação será regulada:</w:t>
      </w:r>
    </w:p>
    <w:p w14:paraId="0EB1E13F" w14:textId="77777777" w:rsidR="00851D6E" w:rsidRDefault="006B330A">
      <w:pPr>
        <w:jc w:val="both"/>
      </w:pPr>
      <w:r>
        <w:lastRenderedPageBreak/>
        <w:t>15.3.1.1 Pelas disposições contratuais específicas relativas ao serviço específico vigentes por ocasião da última oferta de sua prestação, e aferíveis pelo último contrato registrado por meio do qual o serviço foi ofertado, e;</w:t>
      </w:r>
    </w:p>
    <w:p w14:paraId="591ADD64" w14:textId="77777777" w:rsidR="00851D6E" w:rsidRDefault="006B330A">
      <w:pPr>
        <w:jc w:val="both"/>
      </w:pPr>
      <w:r>
        <w:t>15.3.1.2 Pelas disposições genéricas aplicáveis a todos os serviços prestados constantes do contrato vigente na data de início de vigência de cada período de renovação.</w:t>
      </w:r>
    </w:p>
    <w:p w14:paraId="76AC254F" w14:textId="77777777" w:rsidR="00851D6E" w:rsidRDefault="006B330A">
      <w:pPr>
        <w:jc w:val="both"/>
      </w:pPr>
      <w:r>
        <w:t xml:space="preserve">15.4. Caso deixe de haver a possibilidade técnica de prestação de algum serviço opcional o valor </w:t>
      </w:r>
      <w:proofErr w:type="gramStart"/>
      <w:r>
        <w:t>do mesmo</w:t>
      </w:r>
      <w:proofErr w:type="gramEnd"/>
      <w:r>
        <w:t xml:space="preserve"> será deduzido das mensalidades futuras, sem que se alterem as demais cláusulas e condições contratuais.</w:t>
      </w:r>
    </w:p>
    <w:p w14:paraId="45203BB0" w14:textId="77777777" w:rsidR="00851D6E" w:rsidRDefault="006B330A">
      <w:pPr>
        <w:jc w:val="both"/>
      </w:pPr>
      <w:r>
        <w:t xml:space="preserve">15.5. Caso o licenciamento principal deixe de ser prestado, a </w:t>
      </w:r>
      <w:r w:rsidRPr="00914170">
        <w:rPr>
          <w:b/>
        </w:rPr>
        <w:t>CONTRATADA</w:t>
      </w:r>
      <w:r>
        <w:t xml:space="preserve"> comunicará esse fato ao</w:t>
      </w:r>
      <w:r w:rsidR="00914170">
        <w:t xml:space="preserve"> </w:t>
      </w:r>
      <w:r w:rsidRPr="00914170">
        <w:rPr>
          <w:b/>
        </w:rPr>
        <w:t>CONTRATANTE</w:t>
      </w:r>
      <w:r>
        <w:t xml:space="preserve"> com antecedência em relação à data de vencimento do período contratual em curso.</w:t>
      </w:r>
    </w:p>
    <w:p w14:paraId="009EAFAD" w14:textId="77777777" w:rsidR="00851D6E" w:rsidRDefault="006B330A">
      <w:pPr>
        <w:pStyle w:val="Ttulo1"/>
      </w:pPr>
      <w:bookmarkStart w:id="22" w:name="_Toc45162658"/>
      <w:r>
        <w:t>16. FORO</w:t>
      </w:r>
      <w:bookmarkEnd w:id="22"/>
    </w:p>
    <w:p w14:paraId="62C62011" w14:textId="77777777" w:rsidR="00851D6E" w:rsidRDefault="00851D6E"/>
    <w:p w14:paraId="65C90A0F" w14:textId="77777777" w:rsidR="00851D6E" w:rsidRDefault="006B330A">
      <w:pPr>
        <w:jc w:val="both"/>
      </w:pPr>
      <w:r>
        <w:t>As partes elegem o foro da cidade de São José dos Campos-SP para dirimir todas as dúvidas ou litígios resultantes da execução do presente</w:t>
      </w:r>
    </w:p>
    <w:p w14:paraId="6C93DD9A" w14:textId="77777777" w:rsidR="00851D6E" w:rsidRDefault="00851D6E">
      <w:pPr>
        <w:jc w:val="both"/>
      </w:pPr>
    </w:p>
    <w:p w14:paraId="7FA95C52" w14:textId="28EE5A12" w:rsidR="00851D6E" w:rsidRDefault="006B330A">
      <w:pPr>
        <w:jc w:val="both"/>
      </w:pPr>
      <w:r>
        <w:t xml:space="preserve">São José dos Campos, </w:t>
      </w:r>
      <w:r w:rsidR="00232391">
        <w:t>0</w:t>
      </w:r>
      <w:r w:rsidR="00203322">
        <w:t>9</w:t>
      </w:r>
      <w:r>
        <w:t xml:space="preserve"> de </w:t>
      </w:r>
      <w:r w:rsidR="00203322">
        <w:t>julho</w:t>
      </w:r>
      <w:r w:rsidR="004F354C">
        <w:t xml:space="preserve"> </w:t>
      </w:r>
      <w:r>
        <w:t>de 20</w:t>
      </w:r>
      <w:r w:rsidR="004F354C">
        <w:t>20</w:t>
      </w:r>
      <w:r>
        <w:t>.</w:t>
      </w:r>
    </w:p>
    <w:p w14:paraId="1F47ADE7" w14:textId="77777777" w:rsidR="00851D6E" w:rsidRDefault="00851D6E">
      <w:pPr>
        <w:jc w:val="both"/>
      </w:pPr>
    </w:p>
    <w:p w14:paraId="1BE730FD" w14:textId="77777777" w:rsidR="00851D6E" w:rsidRDefault="00851D6E">
      <w:pPr>
        <w:jc w:val="both"/>
      </w:pPr>
    </w:p>
    <w:p w14:paraId="0F4F2AFC" w14:textId="77777777" w:rsidR="00851D6E" w:rsidRDefault="006B330A" w:rsidP="00EA7521">
      <w:pPr>
        <w:spacing w:after="0" w:line="240" w:lineRule="auto"/>
        <w:jc w:val="both"/>
      </w:pPr>
      <w:r>
        <w:t>__________________________________________________________</w:t>
      </w:r>
    </w:p>
    <w:p w14:paraId="6B30CD8D" w14:textId="77777777" w:rsidR="00851D6E" w:rsidRPr="00EA7521" w:rsidRDefault="00EA7521" w:rsidP="00EA7521">
      <w:pPr>
        <w:spacing w:after="0" w:line="240" w:lineRule="auto"/>
        <w:jc w:val="both"/>
        <w:rPr>
          <w:b/>
        </w:rPr>
      </w:pPr>
      <w:r w:rsidRPr="00EA7521">
        <w:rPr>
          <w:b/>
        </w:rPr>
        <w:t xml:space="preserve">CONTRATADA - DRM Educação - Sistema de Ensino LTDA </w:t>
      </w:r>
    </w:p>
    <w:p w14:paraId="4A4A896A" w14:textId="77777777" w:rsidR="00EA7521" w:rsidRPr="00EA7521" w:rsidRDefault="00EA7521" w:rsidP="00EA7521">
      <w:pPr>
        <w:spacing w:after="0" w:line="240" w:lineRule="auto"/>
        <w:jc w:val="both"/>
        <w:rPr>
          <w:b/>
        </w:rPr>
      </w:pPr>
    </w:p>
    <w:p w14:paraId="288696A1" w14:textId="77777777" w:rsidR="00EA7521" w:rsidRPr="00EA7521" w:rsidRDefault="00EA7521" w:rsidP="00EA7521">
      <w:pPr>
        <w:spacing w:after="0" w:line="240" w:lineRule="auto"/>
        <w:jc w:val="both"/>
        <w:rPr>
          <w:b/>
        </w:rPr>
      </w:pPr>
    </w:p>
    <w:p w14:paraId="4E4D6046" w14:textId="77777777" w:rsidR="00EA7521" w:rsidRPr="00EA7521" w:rsidRDefault="00EA7521" w:rsidP="00EA7521">
      <w:pPr>
        <w:spacing w:after="0" w:line="240" w:lineRule="auto"/>
        <w:jc w:val="both"/>
        <w:rPr>
          <w:b/>
        </w:rPr>
      </w:pPr>
    </w:p>
    <w:p w14:paraId="097349B4" w14:textId="77777777" w:rsidR="00EA7521" w:rsidRPr="00EA7521" w:rsidRDefault="00EA7521" w:rsidP="00EA7521">
      <w:pPr>
        <w:spacing w:after="0" w:line="240" w:lineRule="auto"/>
        <w:jc w:val="both"/>
        <w:rPr>
          <w:b/>
        </w:rPr>
      </w:pPr>
      <w:r w:rsidRPr="00EA7521">
        <w:rPr>
          <w:b/>
        </w:rPr>
        <w:t>_________________________________</w:t>
      </w:r>
      <w:r w:rsidR="004F354C">
        <w:rPr>
          <w:b/>
        </w:rPr>
        <w:t>______________</w:t>
      </w:r>
      <w:r w:rsidRPr="00EA7521">
        <w:rPr>
          <w:b/>
        </w:rPr>
        <w:t>_________________________</w:t>
      </w:r>
    </w:p>
    <w:p w14:paraId="26DF43ED" w14:textId="3791F73A" w:rsidR="00EA7521" w:rsidRPr="00EA7521" w:rsidRDefault="00EA7521" w:rsidP="00EA7521">
      <w:pPr>
        <w:spacing w:after="0" w:line="240" w:lineRule="auto"/>
        <w:jc w:val="both"/>
        <w:rPr>
          <w:b/>
        </w:rPr>
      </w:pPr>
      <w:r w:rsidRPr="00EA7521">
        <w:rPr>
          <w:b/>
        </w:rPr>
        <w:t>CONTRATANTE</w:t>
      </w:r>
      <w:r w:rsidRPr="00EA7521">
        <w:rPr>
          <w:b/>
          <w:sz w:val="20"/>
          <w:szCs w:val="20"/>
        </w:rPr>
        <w:t xml:space="preserve"> - </w:t>
      </w:r>
      <w:r w:rsidRPr="00EA7521">
        <w:rPr>
          <w:b/>
        </w:rPr>
        <w:br w:type="page"/>
      </w:r>
    </w:p>
    <w:p w14:paraId="5E3DA427" w14:textId="77777777" w:rsidR="00851D6E" w:rsidRDefault="006B330A">
      <w:pPr>
        <w:pStyle w:val="Ttulo1"/>
      </w:pPr>
      <w:bookmarkStart w:id="23" w:name="_Toc45162659"/>
      <w:r>
        <w:lastRenderedPageBreak/>
        <w:t>ANEXO I - DAS LICENÇAS DISPONIBILIZADAS</w:t>
      </w:r>
      <w:r w:rsidR="00277039">
        <w:t xml:space="preserve"> E VALORES</w:t>
      </w:r>
      <w:bookmarkEnd w:id="23"/>
    </w:p>
    <w:p w14:paraId="7DCF49D3" w14:textId="77777777" w:rsidR="00851D6E" w:rsidRDefault="00851D6E"/>
    <w:p w14:paraId="145025CE" w14:textId="77777777" w:rsidR="00851D6E" w:rsidRPr="00277039" w:rsidRDefault="006B330A">
      <w:pPr>
        <w:pStyle w:val="Ttulo1"/>
        <w:rPr>
          <w:rStyle w:val="RefernciaIntensa"/>
        </w:rPr>
      </w:pPr>
      <w:bookmarkStart w:id="24" w:name="_Toc45162660"/>
      <w:r w:rsidRPr="00277039">
        <w:rPr>
          <w:rStyle w:val="RefernciaIntensa"/>
        </w:rPr>
        <w:t>Considerações gerais</w:t>
      </w:r>
      <w:bookmarkEnd w:id="24"/>
    </w:p>
    <w:p w14:paraId="61C716F1" w14:textId="77777777" w:rsidR="00851D6E" w:rsidRDefault="00851D6E"/>
    <w:p w14:paraId="2DC803DA" w14:textId="77777777" w:rsidR="00851D6E" w:rsidRDefault="006B330A">
      <w:pPr>
        <w:jc w:val="both"/>
      </w:pPr>
      <w:r>
        <w:t xml:space="preserve">A </w:t>
      </w:r>
      <w:r w:rsidRPr="00914170">
        <w:rPr>
          <w:b/>
        </w:rPr>
        <w:t>CONTRATANTE</w:t>
      </w:r>
      <w:r>
        <w:t xml:space="preserve"> poderá incluir ou remover </w:t>
      </w:r>
      <w:r w:rsidR="004662C6">
        <w:t xml:space="preserve">CURSOS </w:t>
      </w:r>
      <w:r>
        <w:t xml:space="preserve">identificados na lista disponível </w:t>
      </w:r>
      <w:r w:rsidR="00995B3C">
        <w:t xml:space="preserve">no e-commerce </w:t>
      </w:r>
      <w:r>
        <w:t>no ato do cadastro do aluno</w:t>
      </w:r>
      <w:r w:rsidR="00995B3C">
        <w:t>,</w:t>
      </w:r>
      <w:r>
        <w:t xml:space="preserve"> segundo critérios da própria </w:t>
      </w:r>
      <w:r w:rsidRPr="00914170">
        <w:rPr>
          <w:b/>
        </w:rPr>
        <w:t>CONTRATANTE</w:t>
      </w:r>
      <w:r>
        <w:t>.</w:t>
      </w:r>
    </w:p>
    <w:p w14:paraId="6D48960A" w14:textId="77777777" w:rsidR="00851D6E" w:rsidRDefault="00995B3C">
      <w:pPr>
        <w:jc w:val="both"/>
      </w:pPr>
      <w:r>
        <w:t xml:space="preserve">Conteúdo de terceiros que sejam ofertados no e-commerce de forma indireta através de redirecionamento para sites parceiros, cuja responsabilidade junto ao aluno seja do terceiro, as condições de valores de repasse e responsabilidades e deveres serão aceitos em instrumento à parte através de contrato de adesão pela Plataforma DRM, a exemplo de cursos como Técnicos, Graduação, Pós Graduação, Preparatórios de Concursos Públicos e cursos regulados como ASB (Assistente Saúde Bucal), NR10 e </w:t>
      </w:r>
      <w:r w:rsidR="004662C6">
        <w:t>similares</w:t>
      </w:r>
      <w:r w:rsidR="006B330A">
        <w:t>.</w:t>
      </w:r>
    </w:p>
    <w:p w14:paraId="14B0E14A" w14:textId="77777777" w:rsidR="00851D6E" w:rsidRDefault="004662C6" w:rsidP="004662C6">
      <w:pPr>
        <w:jc w:val="both"/>
      </w:pPr>
      <w:bookmarkStart w:id="25" w:name="_2xcytpi" w:colFirst="0" w:colLast="0"/>
      <w:bookmarkEnd w:id="25"/>
      <w:r>
        <w:t xml:space="preserve">A </w:t>
      </w:r>
      <w:r w:rsidRPr="00914170">
        <w:rPr>
          <w:b/>
        </w:rPr>
        <w:t>CONTRATANTE</w:t>
      </w:r>
      <w:r>
        <w:t xml:space="preserve"> licencia através deste instrumento conteúdos educacionais, demais produtos como programas de afiliados, plataformas de e-commerce e softwares de gestão escolar, incluindo soluções de meio de pagamento são parte integrante ofertados gratuitamente (excluso custos bancários com emissão de boletos, uso de cartões de crédito e afins) para viabilizar o licenciamento de conteúdo educacional da </w:t>
      </w:r>
      <w:r w:rsidRPr="00914170">
        <w:rPr>
          <w:b/>
        </w:rPr>
        <w:t>CONTRATANTE</w:t>
      </w:r>
      <w:r>
        <w:t xml:space="preserve"> e de seus </w:t>
      </w:r>
      <w:r w:rsidRPr="00914170">
        <w:rPr>
          <w:b/>
        </w:rPr>
        <w:t>PARCEIROS</w:t>
      </w:r>
      <w:r>
        <w:t>.</w:t>
      </w:r>
    </w:p>
    <w:p w14:paraId="60BF9DD6" w14:textId="77777777" w:rsidR="006B5D7F" w:rsidRPr="00277039" w:rsidRDefault="006B5D7F" w:rsidP="006B5D7F">
      <w:pPr>
        <w:pStyle w:val="Ttulo1"/>
        <w:rPr>
          <w:rStyle w:val="RefernciaIntensa"/>
        </w:rPr>
      </w:pPr>
      <w:bookmarkStart w:id="26" w:name="_Toc45162661"/>
      <w:r w:rsidRPr="00277039">
        <w:rPr>
          <w:rStyle w:val="RefernciaIntensa"/>
        </w:rPr>
        <w:t>Dos valores por plano</w:t>
      </w:r>
      <w:bookmarkEnd w:id="26"/>
    </w:p>
    <w:p w14:paraId="3216FF4C" w14:textId="77777777" w:rsidR="006B5D7F" w:rsidRDefault="006B5D7F" w:rsidP="006B5D7F"/>
    <w:tbl>
      <w:tblPr>
        <w:tblStyle w:val="Tabelacomgrade"/>
        <w:tblW w:w="10485" w:type="dxa"/>
        <w:tblLook w:val="04A0" w:firstRow="1" w:lastRow="0" w:firstColumn="1" w:lastColumn="0" w:noHBand="0" w:noVBand="1"/>
      </w:tblPr>
      <w:tblGrid>
        <w:gridCol w:w="6091"/>
        <w:gridCol w:w="1417"/>
        <w:gridCol w:w="1418"/>
        <w:gridCol w:w="1559"/>
      </w:tblGrid>
      <w:tr w:rsidR="006B5D7F" w:rsidRPr="00BF6FF0" w14:paraId="7B89AB38" w14:textId="77777777" w:rsidTr="00641721">
        <w:tc>
          <w:tcPr>
            <w:tcW w:w="6091" w:type="dxa"/>
            <w:shd w:val="clear" w:color="auto" w:fill="00B0F0"/>
          </w:tcPr>
          <w:p w14:paraId="374CD74F" w14:textId="77777777" w:rsidR="006B5D7F" w:rsidRPr="00E46913" w:rsidRDefault="00277039" w:rsidP="006B5D7F">
            <w:pPr>
              <w:rPr>
                <w:rStyle w:val="RefernciaIntensa"/>
              </w:rPr>
            </w:pPr>
            <w:r w:rsidRPr="00E46913">
              <w:rPr>
                <w:rStyle w:val="RefernciaIntensa"/>
                <w:color w:val="FFFFFF" w:themeColor="background1"/>
              </w:rPr>
              <w:t>CURSOS</w:t>
            </w:r>
            <w:r w:rsidR="00641721" w:rsidRPr="00E46913">
              <w:rPr>
                <w:rStyle w:val="RefernciaIntensa"/>
                <w:color w:val="FFFFFF" w:themeColor="background1"/>
              </w:rPr>
              <w:t xml:space="preserve"> EAD</w:t>
            </w:r>
          </w:p>
        </w:tc>
        <w:tc>
          <w:tcPr>
            <w:tcW w:w="1417" w:type="dxa"/>
            <w:shd w:val="clear" w:color="auto" w:fill="00B0F0"/>
          </w:tcPr>
          <w:p w14:paraId="19ECBD3B" w14:textId="77777777" w:rsidR="006B5D7F" w:rsidRDefault="006B5D7F" w:rsidP="006B5D7F">
            <w:pPr>
              <w:rPr>
                <w:b/>
                <w:color w:val="FFFFFF" w:themeColor="background1"/>
              </w:rPr>
            </w:pPr>
            <w:r w:rsidRPr="00BF6FF0">
              <w:rPr>
                <w:b/>
                <w:color w:val="FFFFFF" w:themeColor="background1"/>
              </w:rPr>
              <w:t xml:space="preserve">Plano </w:t>
            </w:r>
            <w:r w:rsidR="00277039">
              <w:rPr>
                <w:b/>
                <w:color w:val="FFFFFF" w:themeColor="background1"/>
              </w:rPr>
              <w:t>ESSENCIAL</w:t>
            </w:r>
          </w:p>
          <w:p w14:paraId="2A243782" w14:textId="77777777" w:rsidR="00641721" w:rsidRPr="00641721" w:rsidRDefault="00641721" w:rsidP="006B5D7F">
            <w:pPr>
              <w:rPr>
                <w:color w:val="FFFFFF" w:themeColor="background1"/>
              </w:rPr>
            </w:pPr>
            <w:r w:rsidRPr="00641721">
              <w:rPr>
                <w:color w:val="FFFFFF" w:themeColor="background1"/>
                <w:sz w:val="18"/>
              </w:rPr>
              <w:t xml:space="preserve">Compromisso mínimo de </w:t>
            </w:r>
            <w:r w:rsidRPr="00641721">
              <w:rPr>
                <w:b/>
                <w:color w:val="FFFFFF" w:themeColor="background1"/>
                <w:sz w:val="18"/>
              </w:rPr>
              <w:t>R$ 299 mensais</w:t>
            </w:r>
          </w:p>
        </w:tc>
        <w:tc>
          <w:tcPr>
            <w:tcW w:w="1418" w:type="dxa"/>
            <w:shd w:val="clear" w:color="auto" w:fill="00B0F0"/>
          </w:tcPr>
          <w:p w14:paraId="4A723D1C" w14:textId="77777777" w:rsidR="006B5D7F" w:rsidRDefault="006B5D7F" w:rsidP="006B5D7F">
            <w:pPr>
              <w:rPr>
                <w:b/>
                <w:color w:val="FFFFFF" w:themeColor="background1"/>
              </w:rPr>
            </w:pPr>
            <w:r w:rsidRPr="00BF6FF0">
              <w:rPr>
                <w:b/>
                <w:color w:val="FFFFFF" w:themeColor="background1"/>
              </w:rPr>
              <w:t xml:space="preserve">Plano </w:t>
            </w:r>
            <w:r w:rsidR="00277039">
              <w:rPr>
                <w:b/>
                <w:color w:val="FFFFFF" w:themeColor="background1"/>
              </w:rPr>
              <w:t>AVANÇADO</w:t>
            </w:r>
          </w:p>
          <w:p w14:paraId="1B9F2E92" w14:textId="77777777" w:rsidR="00641721" w:rsidRPr="00BF6FF0" w:rsidRDefault="00641721" w:rsidP="006B5D7F">
            <w:pPr>
              <w:rPr>
                <w:b/>
                <w:color w:val="FFFFFF" w:themeColor="background1"/>
              </w:rPr>
            </w:pPr>
            <w:r w:rsidRPr="00641721">
              <w:rPr>
                <w:color w:val="FFFFFF" w:themeColor="background1"/>
                <w:sz w:val="18"/>
              </w:rPr>
              <w:t xml:space="preserve">Compromisso mínimo de </w:t>
            </w:r>
            <w:r w:rsidRPr="00641721">
              <w:rPr>
                <w:b/>
                <w:color w:val="FFFFFF" w:themeColor="background1"/>
                <w:sz w:val="18"/>
              </w:rPr>
              <w:t>R$ 499 mensais</w:t>
            </w:r>
          </w:p>
        </w:tc>
        <w:tc>
          <w:tcPr>
            <w:tcW w:w="1559" w:type="dxa"/>
            <w:shd w:val="clear" w:color="auto" w:fill="00B0F0"/>
          </w:tcPr>
          <w:p w14:paraId="44CA50E2" w14:textId="77777777" w:rsidR="006B5D7F" w:rsidRDefault="006B5D7F" w:rsidP="006B5D7F">
            <w:pPr>
              <w:rPr>
                <w:b/>
                <w:color w:val="FFFFFF" w:themeColor="background1"/>
              </w:rPr>
            </w:pPr>
            <w:r w:rsidRPr="00BF6FF0">
              <w:rPr>
                <w:b/>
                <w:color w:val="FFFFFF" w:themeColor="background1"/>
              </w:rPr>
              <w:t xml:space="preserve">Plano </w:t>
            </w:r>
            <w:r w:rsidR="00277039" w:rsidRPr="00277039">
              <w:rPr>
                <w:b/>
                <w:color w:val="FFFFFF" w:themeColor="background1"/>
              </w:rPr>
              <w:t>PROFISSIONAL</w:t>
            </w:r>
          </w:p>
          <w:p w14:paraId="208DD0A2" w14:textId="77777777" w:rsidR="00641721" w:rsidRPr="00BF6FF0" w:rsidRDefault="00641721" w:rsidP="00641721">
            <w:pPr>
              <w:rPr>
                <w:b/>
                <w:color w:val="FFFFFF" w:themeColor="background1"/>
              </w:rPr>
            </w:pPr>
            <w:r w:rsidRPr="00641721">
              <w:rPr>
                <w:color w:val="FFFFFF" w:themeColor="background1"/>
                <w:sz w:val="18"/>
              </w:rPr>
              <w:t xml:space="preserve">Compromisso mínimo de </w:t>
            </w:r>
            <w:r w:rsidRPr="00641721">
              <w:rPr>
                <w:b/>
                <w:color w:val="FFFFFF" w:themeColor="background1"/>
                <w:sz w:val="18"/>
              </w:rPr>
              <w:t>R$ 1000 mensais</w:t>
            </w:r>
          </w:p>
        </w:tc>
      </w:tr>
      <w:tr w:rsidR="006B5D7F" w14:paraId="2F4E2ACB" w14:textId="77777777" w:rsidTr="00641721">
        <w:tc>
          <w:tcPr>
            <w:tcW w:w="6091" w:type="dxa"/>
          </w:tcPr>
          <w:p w14:paraId="6B7A7169" w14:textId="77777777" w:rsidR="006B5D7F" w:rsidRPr="00641721" w:rsidRDefault="006B5D7F" w:rsidP="00641721">
            <w:pPr>
              <w:jc w:val="both"/>
              <w:rPr>
                <w:rFonts w:ascii="Arial" w:eastAsia="Times New Roman" w:hAnsi="Arial" w:cs="Arial"/>
                <w:bCs/>
                <w:color w:val="333333"/>
                <w:sz w:val="16"/>
                <w:szCs w:val="18"/>
              </w:rPr>
            </w:pPr>
            <w:r w:rsidRPr="00641721">
              <w:rPr>
                <w:rFonts w:ascii="Arial" w:eastAsia="Times New Roman" w:hAnsi="Arial" w:cs="Arial"/>
                <w:b/>
                <w:bCs/>
                <w:color w:val="333333"/>
                <w:sz w:val="16"/>
                <w:szCs w:val="18"/>
              </w:rPr>
              <w:t xml:space="preserve">Valor por aluno mensal (mínimo 5 reais/mês) – para até </w:t>
            </w:r>
            <w:r w:rsidR="00641721" w:rsidRPr="00641721">
              <w:rPr>
                <w:b/>
                <w:bCs/>
                <w:sz w:val="16"/>
                <w:szCs w:val="24"/>
              </w:rPr>
              <w:t>999 alunos</w:t>
            </w:r>
          </w:p>
        </w:tc>
        <w:tc>
          <w:tcPr>
            <w:tcW w:w="1417" w:type="dxa"/>
          </w:tcPr>
          <w:p w14:paraId="535DC2E7" w14:textId="77777777" w:rsidR="006B5D7F" w:rsidRPr="00641721" w:rsidRDefault="006B5D7F" w:rsidP="006B5D7F">
            <w:pPr>
              <w:jc w:val="center"/>
              <w:rPr>
                <w:sz w:val="16"/>
              </w:rPr>
            </w:pPr>
            <w:r w:rsidRPr="00641721">
              <w:rPr>
                <w:noProof/>
                <w:sz w:val="16"/>
              </w:rPr>
              <w:t>30% do faturamento bruto</w:t>
            </w:r>
          </w:p>
        </w:tc>
        <w:tc>
          <w:tcPr>
            <w:tcW w:w="1418" w:type="dxa"/>
          </w:tcPr>
          <w:p w14:paraId="4F0AF833" w14:textId="77777777" w:rsidR="006B5D7F" w:rsidRPr="00641721" w:rsidRDefault="006B5D7F" w:rsidP="006B5D7F">
            <w:pPr>
              <w:jc w:val="center"/>
              <w:rPr>
                <w:sz w:val="16"/>
              </w:rPr>
            </w:pPr>
            <w:r w:rsidRPr="00641721">
              <w:rPr>
                <w:noProof/>
                <w:sz w:val="16"/>
              </w:rPr>
              <w:t>30% do faturamento bruto</w:t>
            </w:r>
          </w:p>
        </w:tc>
        <w:tc>
          <w:tcPr>
            <w:tcW w:w="1559" w:type="dxa"/>
          </w:tcPr>
          <w:p w14:paraId="72E0A606" w14:textId="77777777" w:rsidR="006B5D7F" w:rsidRPr="00641721" w:rsidRDefault="006B5D7F" w:rsidP="006B5D7F">
            <w:pPr>
              <w:jc w:val="center"/>
              <w:rPr>
                <w:sz w:val="16"/>
              </w:rPr>
            </w:pPr>
            <w:r w:rsidRPr="00641721">
              <w:rPr>
                <w:noProof/>
                <w:sz w:val="16"/>
              </w:rPr>
              <w:t>10% do faturamento bruto</w:t>
            </w:r>
          </w:p>
        </w:tc>
      </w:tr>
      <w:tr w:rsidR="006B5D7F" w14:paraId="6755CF13" w14:textId="77777777" w:rsidTr="00641721">
        <w:tc>
          <w:tcPr>
            <w:tcW w:w="6091" w:type="dxa"/>
          </w:tcPr>
          <w:p w14:paraId="64CC75E6" w14:textId="77777777" w:rsidR="006B5D7F" w:rsidRPr="00641721" w:rsidRDefault="00641721" w:rsidP="006B5D7F">
            <w:pPr>
              <w:shd w:val="clear" w:color="auto" w:fill="FFFFFF"/>
              <w:spacing w:after="100"/>
              <w:rPr>
                <w:rFonts w:ascii="Arial" w:eastAsia="Times New Roman" w:hAnsi="Arial" w:cs="Arial"/>
                <w:b/>
                <w:bCs/>
                <w:color w:val="333333"/>
                <w:sz w:val="16"/>
                <w:szCs w:val="18"/>
              </w:rPr>
            </w:pPr>
            <w:r w:rsidRPr="00641721">
              <w:rPr>
                <w:rFonts w:ascii="Arial" w:eastAsia="Times New Roman" w:hAnsi="Arial" w:cs="Arial"/>
                <w:b/>
                <w:bCs/>
                <w:color w:val="333333"/>
                <w:sz w:val="16"/>
                <w:szCs w:val="18"/>
              </w:rPr>
              <w:t xml:space="preserve">Valor por aluno mensal (mínimo 5 reais/mês) – para </w:t>
            </w:r>
            <w:r w:rsidRPr="00641721">
              <w:rPr>
                <w:b/>
                <w:bCs/>
                <w:sz w:val="16"/>
                <w:szCs w:val="24"/>
              </w:rPr>
              <w:t>1000 a 1999 alunos</w:t>
            </w:r>
          </w:p>
        </w:tc>
        <w:tc>
          <w:tcPr>
            <w:tcW w:w="1417" w:type="dxa"/>
          </w:tcPr>
          <w:p w14:paraId="12D3F5B0" w14:textId="77777777" w:rsidR="006B5D7F" w:rsidRPr="00641721" w:rsidRDefault="00641721" w:rsidP="006B5D7F">
            <w:pPr>
              <w:jc w:val="center"/>
              <w:rPr>
                <w:noProof/>
                <w:sz w:val="16"/>
              </w:rPr>
            </w:pPr>
            <w:r w:rsidRPr="00641721">
              <w:rPr>
                <w:noProof/>
                <w:sz w:val="16"/>
              </w:rPr>
              <w:t>Não disponível</w:t>
            </w:r>
          </w:p>
        </w:tc>
        <w:tc>
          <w:tcPr>
            <w:tcW w:w="1418" w:type="dxa"/>
          </w:tcPr>
          <w:p w14:paraId="68852173" w14:textId="77777777" w:rsidR="006B5D7F" w:rsidRPr="00641721" w:rsidRDefault="00641721" w:rsidP="006B5D7F">
            <w:pPr>
              <w:jc w:val="center"/>
              <w:rPr>
                <w:noProof/>
                <w:sz w:val="16"/>
              </w:rPr>
            </w:pPr>
            <w:r w:rsidRPr="00641721">
              <w:rPr>
                <w:noProof/>
                <w:sz w:val="16"/>
              </w:rPr>
              <w:t>Não disponível</w:t>
            </w:r>
          </w:p>
        </w:tc>
        <w:tc>
          <w:tcPr>
            <w:tcW w:w="1559" w:type="dxa"/>
          </w:tcPr>
          <w:p w14:paraId="566121AD" w14:textId="77777777" w:rsidR="006B5D7F" w:rsidRPr="00641721" w:rsidRDefault="00641721" w:rsidP="006B5D7F">
            <w:pPr>
              <w:jc w:val="center"/>
              <w:rPr>
                <w:noProof/>
                <w:sz w:val="16"/>
              </w:rPr>
            </w:pPr>
            <w:r w:rsidRPr="00641721">
              <w:rPr>
                <w:noProof/>
                <w:sz w:val="16"/>
              </w:rPr>
              <w:t>8% do faturamento bruto</w:t>
            </w:r>
          </w:p>
        </w:tc>
      </w:tr>
      <w:tr w:rsidR="00641721" w14:paraId="31CF18B9" w14:textId="77777777" w:rsidTr="00641721">
        <w:tc>
          <w:tcPr>
            <w:tcW w:w="6091" w:type="dxa"/>
          </w:tcPr>
          <w:p w14:paraId="61F5F4F3" w14:textId="77777777" w:rsidR="00641721" w:rsidRPr="00641721" w:rsidRDefault="00641721" w:rsidP="00641721">
            <w:pPr>
              <w:shd w:val="clear" w:color="auto" w:fill="FFFFFF"/>
              <w:spacing w:after="100"/>
              <w:rPr>
                <w:rFonts w:ascii="Arial" w:eastAsia="Times New Roman" w:hAnsi="Arial" w:cs="Arial"/>
                <w:b/>
                <w:bCs/>
                <w:color w:val="333333"/>
                <w:sz w:val="16"/>
                <w:szCs w:val="18"/>
              </w:rPr>
            </w:pPr>
            <w:r w:rsidRPr="00641721">
              <w:rPr>
                <w:rFonts w:ascii="Arial" w:eastAsia="Times New Roman" w:hAnsi="Arial" w:cs="Arial"/>
                <w:b/>
                <w:bCs/>
                <w:color w:val="333333"/>
                <w:sz w:val="16"/>
                <w:szCs w:val="18"/>
              </w:rPr>
              <w:t xml:space="preserve">Valor por aluno mensal (mínimo 5 reais/mês) – para </w:t>
            </w:r>
            <w:r w:rsidRPr="00641721">
              <w:rPr>
                <w:b/>
                <w:bCs/>
                <w:sz w:val="16"/>
                <w:szCs w:val="24"/>
              </w:rPr>
              <w:t>2000 a 9999 alunos</w:t>
            </w:r>
          </w:p>
        </w:tc>
        <w:tc>
          <w:tcPr>
            <w:tcW w:w="1417" w:type="dxa"/>
          </w:tcPr>
          <w:p w14:paraId="33C30171" w14:textId="77777777" w:rsidR="00641721" w:rsidRPr="00641721" w:rsidRDefault="00641721" w:rsidP="00641721">
            <w:pPr>
              <w:jc w:val="center"/>
              <w:rPr>
                <w:noProof/>
                <w:sz w:val="16"/>
              </w:rPr>
            </w:pPr>
            <w:r w:rsidRPr="00641721">
              <w:rPr>
                <w:noProof/>
                <w:sz w:val="16"/>
              </w:rPr>
              <w:t>Não disponível</w:t>
            </w:r>
          </w:p>
        </w:tc>
        <w:tc>
          <w:tcPr>
            <w:tcW w:w="1418" w:type="dxa"/>
          </w:tcPr>
          <w:p w14:paraId="5B1B2CDB" w14:textId="77777777" w:rsidR="00641721" w:rsidRPr="00641721" w:rsidRDefault="00641721" w:rsidP="00641721">
            <w:pPr>
              <w:jc w:val="center"/>
              <w:rPr>
                <w:noProof/>
                <w:sz w:val="16"/>
              </w:rPr>
            </w:pPr>
            <w:r w:rsidRPr="00641721">
              <w:rPr>
                <w:noProof/>
                <w:sz w:val="16"/>
              </w:rPr>
              <w:t>Não disponível</w:t>
            </w:r>
          </w:p>
        </w:tc>
        <w:tc>
          <w:tcPr>
            <w:tcW w:w="1559" w:type="dxa"/>
          </w:tcPr>
          <w:p w14:paraId="3C94C179" w14:textId="77777777" w:rsidR="00641721" w:rsidRPr="00641721" w:rsidRDefault="00641721" w:rsidP="00641721">
            <w:pPr>
              <w:jc w:val="center"/>
              <w:rPr>
                <w:noProof/>
                <w:sz w:val="16"/>
              </w:rPr>
            </w:pPr>
            <w:r w:rsidRPr="00641721">
              <w:rPr>
                <w:noProof/>
                <w:sz w:val="16"/>
              </w:rPr>
              <w:t>6% do faturamento bruto</w:t>
            </w:r>
          </w:p>
        </w:tc>
      </w:tr>
      <w:tr w:rsidR="00641721" w14:paraId="6E8D76F4" w14:textId="77777777" w:rsidTr="00641721">
        <w:tc>
          <w:tcPr>
            <w:tcW w:w="6091" w:type="dxa"/>
          </w:tcPr>
          <w:p w14:paraId="70F43BE8" w14:textId="77777777" w:rsidR="00641721" w:rsidRPr="00641721" w:rsidRDefault="00641721" w:rsidP="00641721">
            <w:pPr>
              <w:shd w:val="clear" w:color="auto" w:fill="FFFFFF"/>
              <w:spacing w:after="100"/>
              <w:rPr>
                <w:rFonts w:ascii="Arial" w:eastAsia="Times New Roman" w:hAnsi="Arial" w:cs="Arial"/>
                <w:b/>
                <w:bCs/>
                <w:color w:val="333333"/>
                <w:sz w:val="16"/>
                <w:szCs w:val="18"/>
              </w:rPr>
            </w:pPr>
            <w:r w:rsidRPr="00641721">
              <w:rPr>
                <w:rFonts w:ascii="Arial" w:eastAsia="Times New Roman" w:hAnsi="Arial" w:cs="Arial"/>
                <w:b/>
                <w:bCs/>
                <w:color w:val="333333"/>
                <w:sz w:val="16"/>
                <w:szCs w:val="18"/>
              </w:rPr>
              <w:t xml:space="preserve">Valor por aluno mensal (mínimo 5 reais/mês) – para </w:t>
            </w:r>
            <w:r w:rsidRPr="00641721">
              <w:rPr>
                <w:b/>
                <w:bCs/>
                <w:sz w:val="16"/>
                <w:szCs w:val="24"/>
              </w:rPr>
              <w:t>10000 ou mais alunos</w:t>
            </w:r>
          </w:p>
        </w:tc>
        <w:tc>
          <w:tcPr>
            <w:tcW w:w="1417" w:type="dxa"/>
          </w:tcPr>
          <w:p w14:paraId="64AB3727" w14:textId="77777777" w:rsidR="00641721" w:rsidRPr="00641721" w:rsidRDefault="00641721" w:rsidP="00641721">
            <w:pPr>
              <w:jc w:val="center"/>
              <w:rPr>
                <w:noProof/>
                <w:sz w:val="16"/>
              </w:rPr>
            </w:pPr>
            <w:r w:rsidRPr="00641721">
              <w:rPr>
                <w:noProof/>
                <w:sz w:val="16"/>
              </w:rPr>
              <w:t>Não disponível</w:t>
            </w:r>
          </w:p>
        </w:tc>
        <w:tc>
          <w:tcPr>
            <w:tcW w:w="1418" w:type="dxa"/>
          </w:tcPr>
          <w:p w14:paraId="176FC762" w14:textId="77777777" w:rsidR="00641721" w:rsidRPr="00641721" w:rsidRDefault="00641721" w:rsidP="00641721">
            <w:pPr>
              <w:jc w:val="center"/>
              <w:rPr>
                <w:noProof/>
                <w:sz w:val="16"/>
              </w:rPr>
            </w:pPr>
            <w:r w:rsidRPr="00641721">
              <w:rPr>
                <w:noProof/>
                <w:sz w:val="16"/>
              </w:rPr>
              <w:t>Não disponível</w:t>
            </w:r>
          </w:p>
        </w:tc>
        <w:tc>
          <w:tcPr>
            <w:tcW w:w="1559" w:type="dxa"/>
          </w:tcPr>
          <w:p w14:paraId="3640C9E0" w14:textId="77777777" w:rsidR="00641721" w:rsidRPr="00641721" w:rsidRDefault="00641721" w:rsidP="00641721">
            <w:pPr>
              <w:jc w:val="center"/>
              <w:rPr>
                <w:noProof/>
                <w:sz w:val="16"/>
              </w:rPr>
            </w:pPr>
            <w:r w:rsidRPr="00641721">
              <w:rPr>
                <w:noProof/>
                <w:sz w:val="16"/>
              </w:rPr>
              <w:t>5% do faturamento bruto</w:t>
            </w:r>
          </w:p>
        </w:tc>
      </w:tr>
    </w:tbl>
    <w:p w14:paraId="44197403" w14:textId="77777777" w:rsidR="00277039" w:rsidRDefault="00277039" w:rsidP="00641721">
      <w:pPr>
        <w:pStyle w:val="Ttulo1"/>
        <w:rPr>
          <w:color w:val="000000" w:themeColor="text1"/>
          <w:sz w:val="20"/>
        </w:rPr>
      </w:pPr>
    </w:p>
    <w:tbl>
      <w:tblPr>
        <w:tblStyle w:val="Tabelacomgrade"/>
        <w:tblW w:w="0" w:type="auto"/>
        <w:tblLook w:val="04A0" w:firstRow="1" w:lastRow="0" w:firstColumn="1" w:lastColumn="0" w:noHBand="0" w:noVBand="1"/>
      </w:tblPr>
      <w:tblGrid>
        <w:gridCol w:w="10338"/>
      </w:tblGrid>
      <w:tr w:rsidR="00277039" w14:paraId="38C496ED" w14:textId="77777777" w:rsidTr="00277039">
        <w:tc>
          <w:tcPr>
            <w:tcW w:w="10338" w:type="dxa"/>
            <w:shd w:val="clear" w:color="auto" w:fill="00B0F0"/>
          </w:tcPr>
          <w:p w14:paraId="1F847D38" w14:textId="77777777" w:rsidR="00277039" w:rsidRPr="00E46913" w:rsidRDefault="00277039" w:rsidP="00E46913">
            <w:pPr>
              <w:pStyle w:val="SemEspaamento"/>
              <w:rPr>
                <w:rStyle w:val="RefernciaIntensa"/>
              </w:rPr>
            </w:pPr>
            <w:r w:rsidRPr="00E46913">
              <w:rPr>
                <w:rStyle w:val="RefernciaIntensa"/>
                <w:color w:val="FFFFFF" w:themeColor="background1"/>
              </w:rPr>
              <w:t>CURSOS PRESENCIAIS</w:t>
            </w:r>
          </w:p>
        </w:tc>
      </w:tr>
      <w:tr w:rsidR="00277039" w14:paraId="087488D3" w14:textId="77777777" w:rsidTr="00277039">
        <w:tc>
          <w:tcPr>
            <w:tcW w:w="10338" w:type="dxa"/>
          </w:tcPr>
          <w:p w14:paraId="68DEC3CF" w14:textId="77777777" w:rsidR="00E46913" w:rsidRDefault="00E46913" w:rsidP="00E46913">
            <w:pPr>
              <w:pStyle w:val="SemEspaamento"/>
              <w:rPr>
                <w:sz w:val="20"/>
              </w:rPr>
            </w:pPr>
          </w:p>
          <w:p w14:paraId="450AC181" w14:textId="77777777" w:rsidR="00277039" w:rsidRPr="00E46913" w:rsidRDefault="00277039" w:rsidP="00E46913">
            <w:pPr>
              <w:pStyle w:val="SemEspaamento"/>
              <w:rPr>
                <w:sz w:val="20"/>
              </w:rPr>
            </w:pPr>
            <w:r w:rsidRPr="00E46913">
              <w:rPr>
                <w:sz w:val="20"/>
              </w:rPr>
              <w:t xml:space="preserve">No caso de aplicação da contratação para uso das soluções para alunos dos cursos presenciais, </w:t>
            </w:r>
            <w:r w:rsidRPr="00E46913">
              <w:rPr>
                <w:b/>
                <w:sz w:val="20"/>
              </w:rPr>
              <w:t>aplicar redução na tabela com proporcionalidade do percentual sobre o que será praticado em EAD</w:t>
            </w:r>
            <w:r w:rsidRPr="00E46913">
              <w:rPr>
                <w:sz w:val="20"/>
              </w:rPr>
              <w:t>, exemplo:</w:t>
            </w:r>
          </w:p>
          <w:p w14:paraId="48AE3B85" w14:textId="77777777" w:rsidR="00277039" w:rsidRPr="00E46913" w:rsidRDefault="00277039" w:rsidP="00E46913">
            <w:pPr>
              <w:pStyle w:val="SemEspaamento"/>
              <w:rPr>
                <w:sz w:val="20"/>
              </w:rPr>
            </w:pPr>
            <w:r w:rsidRPr="00E46913">
              <w:rPr>
                <w:sz w:val="20"/>
              </w:rPr>
              <w:t xml:space="preserve">Se aplicado 20% da carga horária do curso presencial em EAD, de 0 a 999 alunos, considerar 20% x 10%, portanto trabalhar com 2% sobre o faturamento, todavia limitando-se ao </w:t>
            </w:r>
            <w:r w:rsidRPr="00E46913">
              <w:rPr>
                <w:b/>
                <w:sz w:val="20"/>
              </w:rPr>
              <w:t>valor mínimo de R$ 5,00 por aluno/mês</w:t>
            </w:r>
            <w:r w:rsidRPr="00E46913">
              <w:rPr>
                <w:sz w:val="20"/>
              </w:rPr>
              <w:t>.</w:t>
            </w:r>
          </w:p>
          <w:p w14:paraId="5F2E25FF" w14:textId="77777777" w:rsidR="00277039" w:rsidRDefault="00277039" w:rsidP="00641721">
            <w:pPr>
              <w:pStyle w:val="Ttulo1"/>
              <w:outlineLvl w:val="0"/>
              <w:rPr>
                <w:color w:val="000000" w:themeColor="text1"/>
                <w:sz w:val="20"/>
              </w:rPr>
            </w:pPr>
          </w:p>
        </w:tc>
      </w:tr>
    </w:tbl>
    <w:p w14:paraId="79B1AA51" w14:textId="77777777" w:rsidR="00641721" w:rsidRDefault="00641721"/>
    <w:p w14:paraId="2FDFD0F3" w14:textId="77777777" w:rsidR="00641721" w:rsidRPr="00641721" w:rsidRDefault="00641721" w:rsidP="00277039">
      <w:pPr>
        <w:jc w:val="both"/>
        <w:rPr>
          <w:b/>
          <w:color w:val="2F5496"/>
          <w:sz w:val="32"/>
          <w:szCs w:val="32"/>
        </w:rPr>
      </w:pPr>
      <w:r w:rsidRPr="00641721">
        <w:rPr>
          <w:b/>
        </w:rPr>
        <w:t>PARA TODOS OS PLANOS SERÁ COBRADA UMA TAXA ÚNICA DE SETUP NO VALOR CORRESPONDENTE AO COMPROMISSO MÍNIMO MENSAL DO PLANO EQUIVALENTE</w:t>
      </w:r>
      <w:r w:rsidR="00277039">
        <w:rPr>
          <w:b/>
        </w:rPr>
        <w:t>,</w:t>
      </w:r>
      <w:r w:rsidRPr="00641721">
        <w:rPr>
          <w:b/>
        </w:rPr>
        <w:t xml:space="preserve"> ESCOLHIDO NA FICHA DE CONTRATAÇÃO</w:t>
      </w:r>
    </w:p>
    <w:p w14:paraId="385FC6EE" w14:textId="77777777" w:rsidR="00D25AB4" w:rsidRDefault="00D25AB4">
      <w:pPr>
        <w:pStyle w:val="Ttulo1"/>
        <w:rPr>
          <w:rStyle w:val="RefernciaIntensa"/>
        </w:rPr>
      </w:pPr>
      <w:bookmarkStart w:id="27" w:name="_Toc45162662"/>
    </w:p>
    <w:p w14:paraId="4D5F6B55" w14:textId="77777777" w:rsidR="00851D6E" w:rsidRPr="00277039" w:rsidRDefault="006B330A">
      <w:pPr>
        <w:pStyle w:val="Ttulo1"/>
        <w:rPr>
          <w:rStyle w:val="RefernciaIntensa"/>
        </w:rPr>
      </w:pPr>
      <w:r w:rsidRPr="00277039">
        <w:rPr>
          <w:rStyle w:val="RefernciaIntensa"/>
        </w:rPr>
        <w:t>Dos produtos</w:t>
      </w:r>
      <w:r w:rsidR="00914170" w:rsidRPr="00277039">
        <w:rPr>
          <w:rStyle w:val="RefernciaIntensa"/>
        </w:rPr>
        <w:t xml:space="preserve"> e planos</w:t>
      </w:r>
      <w:bookmarkEnd w:id="27"/>
    </w:p>
    <w:p w14:paraId="60A571AC" w14:textId="77777777" w:rsidR="00914170" w:rsidRPr="00914170" w:rsidRDefault="00914170" w:rsidP="00914170"/>
    <w:tbl>
      <w:tblPr>
        <w:tblStyle w:val="Tabelacomgrade"/>
        <w:tblW w:w="10363" w:type="dxa"/>
        <w:tblLook w:val="04A0" w:firstRow="1" w:lastRow="0" w:firstColumn="1" w:lastColumn="0" w:noHBand="0" w:noVBand="1"/>
      </w:tblPr>
      <w:tblGrid>
        <w:gridCol w:w="6489"/>
        <w:gridCol w:w="1274"/>
        <w:gridCol w:w="1318"/>
        <w:gridCol w:w="1282"/>
      </w:tblGrid>
      <w:tr w:rsidR="00914170" w14:paraId="4E7AF37A" w14:textId="77777777" w:rsidTr="00BF6FF0">
        <w:tc>
          <w:tcPr>
            <w:tcW w:w="6516" w:type="dxa"/>
            <w:shd w:val="clear" w:color="auto" w:fill="00B0F0"/>
          </w:tcPr>
          <w:p w14:paraId="4606AC80" w14:textId="77777777" w:rsidR="00914170" w:rsidRPr="00BF6FF0" w:rsidRDefault="00914170" w:rsidP="00914170">
            <w:pPr>
              <w:rPr>
                <w:b/>
                <w:color w:val="FFFFFF" w:themeColor="background1"/>
              </w:rPr>
            </w:pPr>
            <w:r w:rsidRPr="00BF6FF0">
              <w:rPr>
                <w:b/>
                <w:color w:val="FFFFFF" w:themeColor="background1"/>
              </w:rPr>
              <w:t>Produtos e Serviços</w:t>
            </w:r>
          </w:p>
        </w:tc>
        <w:tc>
          <w:tcPr>
            <w:tcW w:w="1276" w:type="dxa"/>
            <w:shd w:val="clear" w:color="auto" w:fill="00B0F0"/>
          </w:tcPr>
          <w:p w14:paraId="09147C40" w14:textId="77777777" w:rsidR="00914170" w:rsidRPr="00BF6FF0" w:rsidRDefault="00914170" w:rsidP="00914170">
            <w:pPr>
              <w:rPr>
                <w:b/>
                <w:color w:val="FFFFFF" w:themeColor="background1"/>
              </w:rPr>
            </w:pPr>
            <w:r w:rsidRPr="00BF6FF0">
              <w:rPr>
                <w:b/>
                <w:color w:val="FFFFFF" w:themeColor="background1"/>
              </w:rPr>
              <w:t>Plano Essencial</w:t>
            </w:r>
          </w:p>
        </w:tc>
        <w:tc>
          <w:tcPr>
            <w:tcW w:w="1320" w:type="dxa"/>
            <w:shd w:val="clear" w:color="auto" w:fill="00B0F0"/>
          </w:tcPr>
          <w:p w14:paraId="71EF5D3E" w14:textId="77777777" w:rsidR="00914170" w:rsidRPr="00BF6FF0" w:rsidRDefault="00914170" w:rsidP="00914170">
            <w:pPr>
              <w:rPr>
                <w:b/>
                <w:color w:val="FFFFFF" w:themeColor="background1"/>
              </w:rPr>
            </w:pPr>
            <w:r w:rsidRPr="00BF6FF0">
              <w:rPr>
                <w:b/>
                <w:color w:val="FFFFFF" w:themeColor="background1"/>
              </w:rPr>
              <w:t>Plano Avançado</w:t>
            </w:r>
          </w:p>
        </w:tc>
        <w:tc>
          <w:tcPr>
            <w:tcW w:w="1251" w:type="dxa"/>
            <w:shd w:val="clear" w:color="auto" w:fill="00B0F0"/>
          </w:tcPr>
          <w:p w14:paraId="06D903FF" w14:textId="77777777" w:rsidR="00914170" w:rsidRPr="00BF6FF0" w:rsidRDefault="00914170" w:rsidP="00914170">
            <w:pPr>
              <w:rPr>
                <w:b/>
                <w:color w:val="FFFFFF" w:themeColor="background1"/>
              </w:rPr>
            </w:pPr>
            <w:r w:rsidRPr="00BF6FF0">
              <w:rPr>
                <w:b/>
                <w:color w:val="FFFFFF" w:themeColor="background1"/>
              </w:rPr>
              <w:t>Plano Profissional</w:t>
            </w:r>
          </w:p>
        </w:tc>
      </w:tr>
      <w:tr w:rsidR="00914170" w14:paraId="760E17F7" w14:textId="77777777" w:rsidTr="00914170">
        <w:tc>
          <w:tcPr>
            <w:tcW w:w="6516" w:type="dxa"/>
          </w:tcPr>
          <w:p w14:paraId="5DDB5EBE" w14:textId="77777777" w:rsidR="00914170" w:rsidRDefault="00914170" w:rsidP="00BF6FF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 xml:space="preserve">Loja virtual </w:t>
            </w:r>
            <w:r w:rsidR="00BF6FF0">
              <w:rPr>
                <w:rFonts w:ascii="Arial" w:eastAsia="Times New Roman" w:hAnsi="Arial" w:cs="Arial"/>
                <w:b/>
                <w:bCs/>
                <w:color w:val="333333"/>
                <w:sz w:val="18"/>
                <w:szCs w:val="18"/>
              </w:rPr>
              <w:t>(personalização básica)</w:t>
            </w:r>
          </w:p>
          <w:p w14:paraId="43CE8D8B" w14:textId="77777777" w:rsidR="00BF6FF0" w:rsidRPr="00BF6FF0" w:rsidRDefault="00BF6FF0" w:rsidP="00BF6FF0">
            <w:pPr>
              <w:shd w:val="clear" w:color="auto" w:fill="FFFFFF"/>
              <w:spacing w:after="100"/>
              <w:rPr>
                <w:rFonts w:ascii="Arial" w:eastAsia="Times New Roman" w:hAnsi="Arial" w:cs="Arial"/>
                <w:bCs/>
                <w:color w:val="333333"/>
                <w:sz w:val="18"/>
                <w:szCs w:val="18"/>
              </w:rPr>
            </w:pPr>
            <w:r w:rsidRPr="00BF6FF0">
              <w:rPr>
                <w:rFonts w:ascii="Arial" w:eastAsia="Times New Roman" w:hAnsi="Arial" w:cs="Arial"/>
                <w:bCs/>
                <w:color w:val="333333"/>
                <w:sz w:val="16"/>
                <w:szCs w:val="18"/>
              </w:rPr>
              <w:t>Domínio euestudo.com.vc/</w:t>
            </w:r>
            <w:proofErr w:type="spellStart"/>
            <w:r w:rsidRPr="00BF6FF0">
              <w:rPr>
                <w:rFonts w:ascii="Arial" w:eastAsia="Times New Roman" w:hAnsi="Arial" w:cs="Arial"/>
                <w:bCs/>
                <w:color w:val="333333"/>
                <w:sz w:val="16"/>
                <w:szCs w:val="18"/>
              </w:rPr>
              <w:t>suamarca</w:t>
            </w:r>
            <w:proofErr w:type="spellEnd"/>
            <w:r w:rsidRPr="00BF6FF0">
              <w:rPr>
                <w:rFonts w:ascii="Arial" w:eastAsia="Times New Roman" w:hAnsi="Arial" w:cs="Arial"/>
                <w:bCs/>
                <w:color w:val="333333"/>
                <w:sz w:val="16"/>
                <w:szCs w:val="18"/>
              </w:rPr>
              <w:t xml:space="preserve"> com logomarca da instituição e manutenção de produtos pela CONTRATADA</w:t>
            </w:r>
          </w:p>
        </w:tc>
        <w:tc>
          <w:tcPr>
            <w:tcW w:w="1276" w:type="dxa"/>
          </w:tcPr>
          <w:p w14:paraId="6618E443" w14:textId="77777777" w:rsidR="00914170" w:rsidRDefault="00BF6FF0" w:rsidP="00BF6FF0">
            <w:pPr>
              <w:jc w:val="center"/>
            </w:pPr>
            <w:r>
              <w:rPr>
                <w:noProof/>
              </w:rPr>
              <w:drawing>
                <wp:inline distT="0" distB="0" distL="0" distR="0" wp14:anchorId="39FEA390" wp14:editId="78D5950A">
                  <wp:extent cx="390525" cy="3143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63F9C537" w14:textId="77777777" w:rsidR="00914170" w:rsidRDefault="00BF6FF0" w:rsidP="00BF6FF0">
            <w:pPr>
              <w:jc w:val="center"/>
            </w:pPr>
            <w:r>
              <w:rPr>
                <w:noProof/>
              </w:rPr>
              <w:drawing>
                <wp:inline distT="0" distB="0" distL="0" distR="0" wp14:anchorId="34C396A5" wp14:editId="4E771514">
                  <wp:extent cx="390525" cy="314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000FB7E2" w14:textId="77777777" w:rsidR="00914170" w:rsidRDefault="00BF6FF0" w:rsidP="00BF6FF0">
            <w:pPr>
              <w:jc w:val="center"/>
            </w:pPr>
            <w:r>
              <w:rPr>
                <w:noProof/>
              </w:rPr>
              <w:drawing>
                <wp:inline distT="0" distB="0" distL="0" distR="0" wp14:anchorId="497071A3" wp14:editId="79C45E17">
                  <wp:extent cx="390525" cy="3143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6E3B6612" w14:textId="77777777" w:rsidTr="00914170">
        <w:tc>
          <w:tcPr>
            <w:tcW w:w="6516" w:type="dxa"/>
          </w:tcPr>
          <w:p w14:paraId="15BA47C9"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CRM</w:t>
            </w:r>
          </w:p>
          <w:p w14:paraId="26609E3F" w14:textId="77777777" w:rsidR="00BF6FF0" w:rsidRPr="00914170" w:rsidRDefault="00BF6FF0" w:rsidP="00BF6FF0">
            <w:pPr>
              <w:shd w:val="clear" w:color="auto" w:fill="FFFFFF"/>
              <w:spacing w:after="100"/>
              <w:rPr>
                <w:rFonts w:ascii="Arial" w:eastAsia="Times New Roman" w:hAnsi="Arial" w:cs="Arial"/>
                <w:b/>
                <w:bCs/>
                <w:color w:val="333333"/>
                <w:sz w:val="18"/>
                <w:szCs w:val="18"/>
              </w:rPr>
            </w:pPr>
            <w:r>
              <w:rPr>
                <w:rFonts w:ascii="Arial" w:eastAsia="Times New Roman" w:hAnsi="Arial" w:cs="Arial"/>
                <w:bCs/>
                <w:color w:val="333333"/>
                <w:sz w:val="16"/>
                <w:szCs w:val="18"/>
              </w:rPr>
              <w:t>Inclusão de formulários para coletas de lead em sites e na loja e sistema de gestão de contatos de interessados com agenda de retorno, filtros e exportação de dados.</w:t>
            </w:r>
          </w:p>
        </w:tc>
        <w:tc>
          <w:tcPr>
            <w:tcW w:w="1276" w:type="dxa"/>
          </w:tcPr>
          <w:p w14:paraId="63A3A183" w14:textId="77777777" w:rsidR="00914170" w:rsidRDefault="00BF6FF0" w:rsidP="00BF6FF0">
            <w:pPr>
              <w:jc w:val="center"/>
            </w:pPr>
            <w:r>
              <w:rPr>
                <w:noProof/>
              </w:rPr>
              <w:drawing>
                <wp:inline distT="0" distB="0" distL="0" distR="0" wp14:anchorId="7D5A9D6D" wp14:editId="18564F38">
                  <wp:extent cx="390525" cy="314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17781B80" w14:textId="77777777" w:rsidR="00914170" w:rsidRDefault="00BF6FF0" w:rsidP="00BF6FF0">
            <w:pPr>
              <w:jc w:val="center"/>
            </w:pPr>
            <w:r>
              <w:rPr>
                <w:noProof/>
              </w:rPr>
              <w:drawing>
                <wp:inline distT="0" distB="0" distL="0" distR="0" wp14:anchorId="4229CB1F" wp14:editId="58622B71">
                  <wp:extent cx="390525" cy="3143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75C3A91B" w14:textId="77777777" w:rsidR="00914170" w:rsidRDefault="00BF6FF0" w:rsidP="00BF6FF0">
            <w:pPr>
              <w:jc w:val="center"/>
            </w:pPr>
            <w:r>
              <w:rPr>
                <w:noProof/>
              </w:rPr>
              <w:drawing>
                <wp:inline distT="0" distB="0" distL="0" distR="0" wp14:anchorId="49297D52" wp14:editId="57B98283">
                  <wp:extent cx="390525" cy="3143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76805577" w14:textId="77777777" w:rsidTr="00914170">
        <w:tc>
          <w:tcPr>
            <w:tcW w:w="6516" w:type="dxa"/>
          </w:tcPr>
          <w:p w14:paraId="77C7A4B7"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Sistema de gestão escolar</w:t>
            </w:r>
          </w:p>
          <w:p w14:paraId="4106FB23" w14:textId="77777777" w:rsidR="00BF6FF0" w:rsidRPr="00914170" w:rsidRDefault="00BF6FF0" w:rsidP="00BF6FF0">
            <w:pPr>
              <w:shd w:val="clear" w:color="auto" w:fill="FFFFFF"/>
              <w:spacing w:after="100"/>
              <w:rPr>
                <w:rFonts w:ascii="Arial" w:eastAsia="Times New Roman" w:hAnsi="Arial" w:cs="Arial"/>
                <w:b/>
                <w:bCs/>
                <w:color w:val="333333"/>
                <w:sz w:val="18"/>
                <w:szCs w:val="18"/>
              </w:rPr>
            </w:pPr>
            <w:r>
              <w:rPr>
                <w:rFonts w:ascii="Arial" w:eastAsia="Times New Roman" w:hAnsi="Arial" w:cs="Arial"/>
                <w:bCs/>
                <w:color w:val="333333"/>
                <w:sz w:val="16"/>
                <w:szCs w:val="18"/>
              </w:rPr>
              <w:t>ERP Escolar para acompanhamento de recebimentos financeiros, gestão de atividades de alunos, gestão de contratos e armazenamento de documentos e CRM.</w:t>
            </w:r>
          </w:p>
        </w:tc>
        <w:tc>
          <w:tcPr>
            <w:tcW w:w="1276" w:type="dxa"/>
          </w:tcPr>
          <w:p w14:paraId="43DD54E4" w14:textId="77777777" w:rsidR="00914170" w:rsidRDefault="00BF6FF0" w:rsidP="00BF6FF0">
            <w:pPr>
              <w:jc w:val="center"/>
            </w:pPr>
            <w:r>
              <w:rPr>
                <w:noProof/>
              </w:rPr>
              <w:drawing>
                <wp:inline distT="0" distB="0" distL="0" distR="0" wp14:anchorId="02D0BFA0" wp14:editId="1D53FD0C">
                  <wp:extent cx="390525" cy="3143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1D0E8D3D" w14:textId="77777777" w:rsidR="00914170" w:rsidRDefault="00BF6FF0" w:rsidP="00BF6FF0">
            <w:pPr>
              <w:jc w:val="center"/>
            </w:pPr>
            <w:r>
              <w:rPr>
                <w:noProof/>
              </w:rPr>
              <w:drawing>
                <wp:inline distT="0" distB="0" distL="0" distR="0" wp14:anchorId="3A1F7760" wp14:editId="64336953">
                  <wp:extent cx="390525" cy="314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524D31E7" w14:textId="77777777" w:rsidR="00914170" w:rsidRDefault="00BF6FF0" w:rsidP="00BF6FF0">
            <w:pPr>
              <w:jc w:val="center"/>
            </w:pPr>
            <w:r>
              <w:rPr>
                <w:noProof/>
              </w:rPr>
              <w:drawing>
                <wp:inline distT="0" distB="0" distL="0" distR="0" wp14:anchorId="235C91FC" wp14:editId="31593B8D">
                  <wp:extent cx="390525" cy="3143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04B878E1" w14:textId="77777777" w:rsidTr="00914170">
        <w:tc>
          <w:tcPr>
            <w:tcW w:w="6516" w:type="dxa"/>
          </w:tcPr>
          <w:p w14:paraId="345B9B4F"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LMS Personalizável</w:t>
            </w:r>
          </w:p>
          <w:p w14:paraId="396200E3" w14:textId="77777777" w:rsidR="00BF6FF0" w:rsidRPr="00914170" w:rsidRDefault="00BF6FF0" w:rsidP="00914170">
            <w:pPr>
              <w:shd w:val="clear" w:color="auto" w:fill="FFFFFF"/>
              <w:spacing w:after="100"/>
              <w:rPr>
                <w:rFonts w:ascii="Arial" w:eastAsia="Times New Roman" w:hAnsi="Arial" w:cs="Arial"/>
                <w:b/>
                <w:bCs/>
                <w:color w:val="333333"/>
                <w:sz w:val="18"/>
                <w:szCs w:val="18"/>
              </w:rPr>
            </w:pPr>
            <w:r>
              <w:rPr>
                <w:rFonts w:ascii="Arial" w:eastAsia="Times New Roman" w:hAnsi="Arial" w:cs="Arial"/>
                <w:bCs/>
                <w:color w:val="333333"/>
                <w:sz w:val="16"/>
                <w:szCs w:val="18"/>
              </w:rPr>
              <w:t xml:space="preserve">Ambiente de aprendizagem para alunos com sistema de avaliação e integração com serviços de streaming de vídeos e fornecedores de conteúdo como IESDE, </w:t>
            </w:r>
            <w:proofErr w:type="spellStart"/>
            <w:r>
              <w:rPr>
                <w:rFonts w:ascii="Arial" w:eastAsia="Times New Roman" w:hAnsi="Arial" w:cs="Arial"/>
                <w:bCs/>
                <w:color w:val="333333"/>
                <w:sz w:val="16"/>
                <w:szCs w:val="18"/>
              </w:rPr>
              <w:t>Sagah</w:t>
            </w:r>
            <w:proofErr w:type="spellEnd"/>
            <w:r>
              <w:rPr>
                <w:rFonts w:ascii="Arial" w:eastAsia="Times New Roman" w:hAnsi="Arial" w:cs="Arial"/>
                <w:bCs/>
                <w:color w:val="333333"/>
                <w:sz w:val="16"/>
                <w:szCs w:val="18"/>
              </w:rPr>
              <w:t xml:space="preserve">, </w:t>
            </w:r>
            <w:proofErr w:type="spellStart"/>
            <w:proofErr w:type="gramStart"/>
            <w:r>
              <w:rPr>
                <w:rFonts w:ascii="Arial" w:eastAsia="Times New Roman" w:hAnsi="Arial" w:cs="Arial"/>
                <w:bCs/>
                <w:color w:val="333333"/>
                <w:sz w:val="16"/>
                <w:szCs w:val="18"/>
              </w:rPr>
              <w:t>Telesapiens</w:t>
            </w:r>
            <w:proofErr w:type="spellEnd"/>
            <w:r>
              <w:rPr>
                <w:rFonts w:ascii="Arial" w:eastAsia="Times New Roman" w:hAnsi="Arial" w:cs="Arial"/>
                <w:bCs/>
                <w:color w:val="333333"/>
                <w:sz w:val="16"/>
                <w:szCs w:val="18"/>
              </w:rPr>
              <w:t xml:space="preserve"> </w:t>
            </w:r>
            <w:proofErr w:type="spellStart"/>
            <w:r>
              <w:rPr>
                <w:rFonts w:ascii="Arial" w:eastAsia="Times New Roman" w:hAnsi="Arial" w:cs="Arial"/>
                <w:bCs/>
                <w:color w:val="333333"/>
                <w:sz w:val="16"/>
                <w:szCs w:val="18"/>
              </w:rPr>
              <w:t>etc</w:t>
            </w:r>
            <w:proofErr w:type="spellEnd"/>
            <w:proofErr w:type="gramEnd"/>
          </w:p>
        </w:tc>
        <w:tc>
          <w:tcPr>
            <w:tcW w:w="1276" w:type="dxa"/>
          </w:tcPr>
          <w:p w14:paraId="7FC8E079" w14:textId="77777777" w:rsidR="00914170" w:rsidRDefault="00BF6FF0" w:rsidP="00BF6FF0">
            <w:pPr>
              <w:jc w:val="center"/>
            </w:pPr>
            <w:r>
              <w:rPr>
                <w:noProof/>
              </w:rPr>
              <w:drawing>
                <wp:inline distT="0" distB="0" distL="0" distR="0" wp14:anchorId="474E633E" wp14:editId="25422541">
                  <wp:extent cx="390525" cy="3143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58588442" w14:textId="77777777" w:rsidR="00914170" w:rsidRDefault="00BF6FF0" w:rsidP="00BF6FF0">
            <w:pPr>
              <w:jc w:val="center"/>
            </w:pPr>
            <w:r>
              <w:rPr>
                <w:noProof/>
              </w:rPr>
              <w:drawing>
                <wp:inline distT="0" distB="0" distL="0" distR="0" wp14:anchorId="759BFF62" wp14:editId="7CA14B75">
                  <wp:extent cx="390525" cy="314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56D6AD05" w14:textId="77777777" w:rsidR="00914170" w:rsidRDefault="00BF6FF0" w:rsidP="00BF6FF0">
            <w:pPr>
              <w:jc w:val="center"/>
            </w:pPr>
            <w:r>
              <w:rPr>
                <w:noProof/>
              </w:rPr>
              <w:drawing>
                <wp:inline distT="0" distB="0" distL="0" distR="0" wp14:anchorId="52D8C741" wp14:editId="6160FD46">
                  <wp:extent cx="390525" cy="3143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5806C736" w14:textId="77777777" w:rsidTr="00914170">
        <w:tc>
          <w:tcPr>
            <w:tcW w:w="6516" w:type="dxa"/>
          </w:tcPr>
          <w:p w14:paraId="3401FDF8" w14:textId="77777777" w:rsidR="00BF6FF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Meio de pagamento</w:t>
            </w:r>
          </w:p>
          <w:p w14:paraId="4B78EFB4" w14:textId="77777777" w:rsidR="00BF6FF0" w:rsidRPr="00914170" w:rsidRDefault="00BF6FF0" w:rsidP="00914170">
            <w:pPr>
              <w:shd w:val="clear" w:color="auto" w:fill="FFFFFF"/>
              <w:spacing w:after="100"/>
              <w:rPr>
                <w:rFonts w:ascii="Arial" w:eastAsia="Times New Roman" w:hAnsi="Arial" w:cs="Arial"/>
                <w:b/>
                <w:bCs/>
                <w:color w:val="333333"/>
                <w:sz w:val="18"/>
                <w:szCs w:val="18"/>
              </w:rPr>
            </w:pPr>
            <w:r>
              <w:rPr>
                <w:rFonts w:ascii="Arial" w:eastAsia="Times New Roman" w:hAnsi="Arial" w:cs="Arial"/>
                <w:bCs/>
                <w:color w:val="333333"/>
                <w:sz w:val="16"/>
                <w:szCs w:val="18"/>
              </w:rPr>
              <w:t xml:space="preserve">Gateway de pagamentos com oferta das principais bandeiras de cartões, boleto bancário, parcelamento no boleto, cartão e cartão recorrente, além de serviços de Split para pagamento automatizado de afiliados, </w:t>
            </w:r>
            <w:proofErr w:type="gramStart"/>
            <w:r>
              <w:rPr>
                <w:rFonts w:ascii="Arial" w:eastAsia="Times New Roman" w:hAnsi="Arial" w:cs="Arial"/>
                <w:bCs/>
                <w:color w:val="333333"/>
                <w:sz w:val="16"/>
                <w:szCs w:val="18"/>
              </w:rPr>
              <w:t>polos, sistemas</w:t>
            </w:r>
            <w:proofErr w:type="gramEnd"/>
            <w:r>
              <w:rPr>
                <w:rFonts w:ascii="Arial" w:eastAsia="Times New Roman" w:hAnsi="Arial" w:cs="Arial"/>
                <w:bCs/>
                <w:color w:val="333333"/>
                <w:sz w:val="16"/>
                <w:szCs w:val="18"/>
              </w:rPr>
              <w:t xml:space="preserve"> de cobrança, gateways de pagamento e autores ou conteudistas.</w:t>
            </w:r>
          </w:p>
        </w:tc>
        <w:tc>
          <w:tcPr>
            <w:tcW w:w="1276" w:type="dxa"/>
          </w:tcPr>
          <w:p w14:paraId="7990B9B5" w14:textId="77777777" w:rsidR="00914170" w:rsidRDefault="00BF6FF0" w:rsidP="00BF6FF0">
            <w:pPr>
              <w:jc w:val="center"/>
            </w:pPr>
            <w:r>
              <w:rPr>
                <w:noProof/>
              </w:rPr>
              <w:drawing>
                <wp:inline distT="0" distB="0" distL="0" distR="0" wp14:anchorId="60E15F83" wp14:editId="411A12CF">
                  <wp:extent cx="390525" cy="3143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4031557B" w14:textId="77777777" w:rsidR="00914170" w:rsidRDefault="00BF6FF0" w:rsidP="00BF6FF0">
            <w:pPr>
              <w:jc w:val="center"/>
            </w:pPr>
            <w:r>
              <w:rPr>
                <w:noProof/>
              </w:rPr>
              <w:drawing>
                <wp:inline distT="0" distB="0" distL="0" distR="0" wp14:anchorId="20507075" wp14:editId="48F70980">
                  <wp:extent cx="390525" cy="3143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3FA92BEC" w14:textId="77777777" w:rsidR="00914170" w:rsidRDefault="00BF6FF0" w:rsidP="00BF6FF0">
            <w:pPr>
              <w:jc w:val="center"/>
            </w:pPr>
            <w:r>
              <w:rPr>
                <w:noProof/>
              </w:rPr>
              <w:drawing>
                <wp:inline distT="0" distB="0" distL="0" distR="0" wp14:anchorId="48345AE7" wp14:editId="1B901CDF">
                  <wp:extent cx="390525" cy="3143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61969866" w14:textId="77777777" w:rsidTr="00914170">
        <w:tc>
          <w:tcPr>
            <w:tcW w:w="6516" w:type="dxa"/>
          </w:tcPr>
          <w:p w14:paraId="17155197"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Cobrança</w:t>
            </w:r>
          </w:p>
          <w:p w14:paraId="27E7C1B5" w14:textId="77777777" w:rsidR="00BF6FF0" w:rsidRDefault="00BF6FF0" w:rsidP="00914170">
            <w:pPr>
              <w:shd w:val="clear" w:color="auto" w:fill="FFFFFF"/>
              <w:spacing w:after="100"/>
            </w:pPr>
            <w:r>
              <w:rPr>
                <w:rFonts w:ascii="Arial" w:eastAsia="Times New Roman" w:hAnsi="Arial" w:cs="Arial"/>
                <w:bCs/>
                <w:color w:val="333333"/>
                <w:sz w:val="16"/>
                <w:szCs w:val="18"/>
              </w:rPr>
              <w:t xml:space="preserve">Soluções de desconto pontualidade, central de negociação de dívidas, CRM para cobrança e ferramenta para gestão de inadimplentes e/ou integração com serviços de terceiros homologados pela CONTRATADA para </w:t>
            </w:r>
            <w:proofErr w:type="spellStart"/>
            <w:r>
              <w:rPr>
                <w:rFonts w:ascii="Arial" w:eastAsia="Times New Roman" w:hAnsi="Arial" w:cs="Arial"/>
                <w:bCs/>
                <w:color w:val="333333"/>
                <w:sz w:val="16"/>
                <w:szCs w:val="18"/>
              </w:rPr>
              <w:t>callcenter</w:t>
            </w:r>
            <w:proofErr w:type="spellEnd"/>
            <w:r>
              <w:rPr>
                <w:rFonts w:ascii="Arial" w:eastAsia="Times New Roman" w:hAnsi="Arial" w:cs="Arial"/>
                <w:bCs/>
                <w:color w:val="333333"/>
                <w:sz w:val="16"/>
                <w:szCs w:val="18"/>
              </w:rPr>
              <w:t xml:space="preserve"> de cobrança.</w:t>
            </w:r>
          </w:p>
        </w:tc>
        <w:tc>
          <w:tcPr>
            <w:tcW w:w="1276" w:type="dxa"/>
          </w:tcPr>
          <w:p w14:paraId="00FF0AE9" w14:textId="77777777" w:rsidR="00914170" w:rsidRDefault="00BF6FF0" w:rsidP="00BF6FF0">
            <w:pPr>
              <w:jc w:val="center"/>
            </w:pPr>
            <w:r>
              <w:rPr>
                <w:noProof/>
              </w:rPr>
              <w:drawing>
                <wp:inline distT="0" distB="0" distL="0" distR="0" wp14:anchorId="02B05F66" wp14:editId="43486B00">
                  <wp:extent cx="390525" cy="3143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53522B11" w14:textId="77777777" w:rsidR="00914170" w:rsidRDefault="00BF6FF0" w:rsidP="00BF6FF0">
            <w:pPr>
              <w:jc w:val="center"/>
            </w:pPr>
            <w:r>
              <w:rPr>
                <w:noProof/>
              </w:rPr>
              <w:drawing>
                <wp:inline distT="0" distB="0" distL="0" distR="0" wp14:anchorId="4C3DB984" wp14:editId="7702D79D">
                  <wp:extent cx="390525" cy="3143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124AFB47" w14:textId="77777777" w:rsidR="00914170" w:rsidRDefault="00BF6FF0" w:rsidP="00BF6FF0">
            <w:pPr>
              <w:jc w:val="center"/>
            </w:pPr>
            <w:r>
              <w:rPr>
                <w:noProof/>
              </w:rPr>
              <w:drawing>
                <wp:inline distT="0" distB="0" distL="0" distR="0" wp14:anchorId="431699FF" wp14:editId="551E9E22">
                  <wp:extent cx="390525" cy="3143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1814DA5D" w14:textId="77777777" w:rsidTr="00914170">
        <w:tc>
          <w:tcPr>
            <w:tcW w:w="6516" w:type="dxa"/>
          </w:tcPr>
          <w:p w14:paraId="69617770"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Programa de bolsas</w:t>
            </w:r>
          </w:p>
          <w:p w14:paraId="5B300397" w14:textId="77777777" w:rsidR="00BF6FF0" w:rsidRPr="00BF6FF0" w:rsidRDefault="00BF6FF0" w:rsidP="00914170">
            <w:pPr>
              <w:shd w:val="clear" w:color="auto" w:fill="FFFFFF"/>
              <w:spacing w:after="100"/>
            </w:pPr>
            <w:r w:rsidRPr="00BF6FF0">
              <w:rPr>
                <w:rFonts w:ascii="Arial" w:eastAsia="Times New Roman" w:hAnsi="Arial" w:cs="Arial"/>
                <w:bCs/>
                <w:color w:val="333333"/>
                <w:sz w:val="16"/>
                <w:szCs w:val="18"/>
              </w:rPr>
              <w:t>Integração com a plataforma</w:t>
            </w:r>
            <w:r>
              <w:rPr>
                <w:rFonts w:ascii="Arial" w:eastAsia="Times New Roman" w:hAnsi="Arial" w:cs="Arial"/>
                <w:bCs/>
                <w:color w:val="333333"/>
                <w:sz w:val="16"/>
                <w:szCs w:val="18"/>
              </w:rPr>
              <w:t xml:space="preserve"> de afiliados</w:t>
            </w:r>
            <w:r w:rsidRPr="00BF6FF0">
              <w:rPr>
                <w:rFonts w:ascii="Arial" w:eastAsia="Times New Roman" w:hAnsi="Arial" w:cs="Arial"/>
                <w:bCs/>
                <w:color w:val="333333"/>
                <w:sz w:val="16"/>
                <w:szCs w:val="18"/>
              </w:rPr>
              <w:t xml:space="preserve"> BoaBolsa (www.boabolsa.com.br)</w:t>
            </w:r>
          </w:p>
        </w:tc>
        <w:tc>
          <w:tcPr>
            <w:tcW w:w="1276" w:type="dxa"/>
          </w:tcPr>
          <w:p w14:paraId="5C069404" w14:textId="77777777" w:rsidR="00914170" w:rsidRDefault="00BF6FF0" w:rsidP="00BF6FF0">
            <w:pPr>
              <w:jc w:val="center"/>
            </w:pPr>
            <w:r>
              <w:rPr>
                <w:noProof/>
              </w:rPr>
              <w:drawing>
                <wp:inline distT="0" distB="0" distL="0" distR="0" wp14:anchorId="12A557AB" wp14:editId="6C210260">
                  <wp:extent cx="390525" cy="3143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03694755" w14:textId="77777777" w:rsidR="00914170" w:rsidRDefault="00BF6FF0" w:rsidP="00BF6FF0">
            <w:pPr>
              <w:jc w:val="center"/>
            </w:pPr>
            <w:r>
              <w:rPr>
                <w:noProof/>
              </w:rPr>
              <w:drawing>
                <wp:inline distT="0" distB="0" distL="0" distR="0" wp14:anchorId="4965131D" wp14:editId="459B0B4A">
                  <wp:extent cx="390525" cy="3143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78E22E3D" w14:textId="77777777" w:rsidR="00914170" w:rsidRDefault="00BF6FF0" w:rsidP="00BF6FF0">
            <w:pPr>
              <w:jc w:val="center"/>
            </w:pPr>
            <w:r>
              <w:rPr>
                <w:noProof/>
              </w:rPr>
              <w:drawing>
                <wp:inline distT="0" distB="0" distL="0" distR="0" wp14:anchorId="680CE1DC" wp14:editId="514195CE">
                  <wp:extent cx="390525" cy="31432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5497CEA3" w14:textId="77777777" w:rsidTr="00914170">
        <w:tc>
          <w:tcPr>
            <w:tcW w:w="6516" w:type="dxa"/>
          </w:tcPr>
          <w:p w14:paraId="7309F387" w14:textId="77777777" w:rsidR="00914170" w:rsidRDefault="00914170" w:rsidP="00914170">
            <w:pPr>
              <w:shd w:val="clear" w:color="auto" w:fill="FFFFFF"/>
              <w:spacing w:after="100"/>
              <w:rPr>
                <w:rFonts w:ascii="Arial" w:eastAsia="Times New Roman" w:hAnsi="Arial" w:cs="Arial"/>
                <w:b/>
                <w:bCs/>
                <w:color w:val="333333"/>
                <w:sz w:val="18"/>
                <w:szCs w:val="18"/>
              </w:rPr>
            </w:pPr>
            <w:r>
              <w:rPr>
                <w:rFonts w:ascii="Arial" w:eastAsia="Times New Roman" w:hAnsi="Arial" w:cs="Arial"/>
                <w:b/>
                <w:bCs/>
                <w:color w:val="333333"/>
                <w:sz w:val="18"/>
                <w:szCs w:val="18"/>
              </w:rPr>
              <w:t>Certificados p</w:t>
            </w:r>
            <w:r w:rsidRPr="00914170">
              <w:rPr>
                <w:rFonts w:ascii="Arial" w:eastAsia="Times New Roman" w:hAnsi="Arial" w:cs="Arial"/>
                <w:b/>
                <w:bCs/>
                <w:color w:val="333333"/>
                <w:sz w:val="18"/>
                <w:szCs w:val="18"/>
              </w:rPr>
              <w:t>ersonalizados</w:t>
            </w:r>
          </w:p>
          <w:p w14:paraId="5FD088C3" w14:textId="77777777" w:rsidR="00BF6FF0" w:rsidRPr="00BF6FF0" w:rsidRDefault="00BF6FF0" w:rsidP="00914170">
            <w:pPr>
              <w:shd w:val="clear" w:color="auto" w:fill="FFFFFF"/>
              <w:spacing w:after="100"/>
              <w:rPr>
                <w:rFonts w:ascii="Arial" w:eastAsia="Times New Roman" w:hAnsi="Arial" w:cs="Arial"/>
                <w:bCs/>
                <w:color w:val="333333"/>
                <w:sz w:val="16"/>
                <w:szCs w:val="18"/>
              </w:rPr>
            </w:pPr>
            <w:r>
              <w:rPr>
                <w:rFonts w:ascii="Arial" w:eastAsia="Times New Roman" w:hAnsi="Arial" w:cs="Arial"/>
                <w:bCs/>
                <w:color w:val="333333"/>
                <w:sz w:val="16"/>
                <w:szCs w:val="18"/>
              </w:rPr>
              <w:t xml:space="preserve">Hospedagem e personalização de certificados de conclusão de cursos livres no site </w:t>
            </w:r>
            <w:hyperlink r:id="rId10" w:history="1">
              <w:r w:rsidRPr="00D43213">
                <w:rPr>
                  <w:rStyle w:val="Hyperlink"/>
                  <w:rFonts w:ascii="Arial" w:eastAsia="Times New Roman" w:hAnsi="Arial" w:cs="Arial"/>
                  <w:bCs/>
                  <w:sz w:val="16"/>
                  <w:szCs w:val="18"/>
                </w:rPr>
                <w:t>www.vejameucertiicado.com.br</w:t>
              </w:r>
            </w:hyperlink>
            <w:r>
              <w:rPr>
                <w:rFonts w:ascii="Arial" w:eastAsia="Times New Roman" w:hAnsi="Arial" w:cs="Arial"/>
                <w:bCs/>
                <w:color w:val="333333"/>
                <w:sz w:val="16"/>
                <w:szCs w:val="18"/>
              </w:rPr>
              <w:t xml:space="preserve"> ou para consulta a partir do LMS.</w:t>
            </w:r>
          </w:p>
        </w:tc>
        <w:tc>
          <w:tcPr>
            <w:tcW w:w="1276" w:type="dxa"/>
          </w:tcPr>
          <w:p w14:paraId="5E1B9175" w14:textId="77777777" w:rsidR="00914170" w:rsidRDefault="00BF6FF0" w:rsidP="00BF6FF0">
            <w:pPr>
              <w:jc w:val="center"/>
            </w:pPr>
            <w:r>
              <w:rPr>
                <w:noProof/>
              </w:rPr>
              <w:drawing>
                <wp:inline distT="0" distB="0" distL="0" distR="0" wp14:anchorId="5C1CD45B" wp14:editId="590B7CB3">
                  <wp:extent cx="390525" cy="3143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320" w:type="dxa"/>
          </w:tcPr>
          <w:p w14:paraId="62A80F91" w14:textId="77777777" w:rsidR="00914170" w:rsidRDefault="00BF6FF0" w:rsidP="00BF6FF0">
            <w:pPr>
              <w:jc w:val="center"/>
            </w:pPr>
            <w:r>
              <w:rPr>
                <w:noProof/>
              </w:rPr>
              <w:drawing>
                <wp:inline distT="0" distB="0" distL="0" distR="0" wp14:anchorId="28BBD078" wp14:editId="48396595">
                  <wp:extent cx="390525" cy="3143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646A1440" w14:textId="77777777" w:rsidR="00914170" w:rsidRDefault="00BF6FF0" w:rsidP="00BF6FF0">
            <w:pPr>
              <w:jc w:val="center"/>
            </w:pPr>
            <w:r>
              <w:rPr>
                <w:noProof/>
              </w:rPr>
              <w:drawing>
                <wp:inline distT="0" distB="0" distL="0" distR="0" wp14:anchorId="5CFAE4BC" wp14:editId="2025F7CF">
                  <wp:extent cx="390525" cy="3143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0D5D5C2A" w14:textId="77777777" w:rsidTr="00914170">
        <w:tc>
          <w:tcPr>
            <w:tcW w:w="6516" w:type="dxa"/>
          </w:tcPr>
          <w:p w14:paraId="5EDF38ED"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Domínio próprio</w:t>
            </w:r>
            <w:r w:rsidR="00BF6FF0">
              <w:rPr>
                <w:rFonts w:ascii="Arial" w:eastAsia="Times New Roman" w:hAnsi="Arial" w:cs="Arial"/>
                <w:b/>
                <w:bCs/>
                <w:color w:val="333333"/>
                <w:sz w:val="18"/>
                <w:szCs w:val="18"/>
              </w:rPr>
              <w:t xml:space="preserve"> e personalização de layout, preços e produtos na loja virtual via plataforma DRM</w:t>
            </w:r>
            <w:r w:rsidR="00277039">
              <w:rPr>
                <w:rFonts w:ascii="Arial" w:eastAsia="Times New Roman" w:hAnsi="Arial" w:cs="Arial"/>
                <w:b/>
                <w:bCs/>
                <w:color w:val="333333"/>
                <w:sz w:val="18"/>
                <w:szCs w:val="18"/>
              </w:rPr>
              <w:t>*</w:t>
            </w:r>
          </w:p>
          <w:p w14:paraId="3497C3A6" w14:textId="77777777" w:rsidR="00BF6FF0" w:rsidRPr="00BF6FF0" w:rsidRDefault="00BF6FF0" w:rsidP="00914170">
            <w:pPr>
              <w:shd w:val="clear" w:color="auto" w:fill="FFFFFF"/>
              <w:spacing w:after="100"/>
              <w:rPr>
                <w:rFonts w:ascii="Arial" w:eastAsia="Times New Roman" w:hAnsi="Arial" w:cs="Arial"/>
                <w:bCs/>
                <w:color w:val="333333"/>
                <w:sz w:val="16"/>
                <w:szCs w:val="18"/>
              </w:rPr>
            </w:pPr>
            <w:r>
              <w:rPr>
                <w:rFonts w:ascii="Arial" w:eastAsia="Times New Roman" w:hAnsi="Arial" w:cs="Arial"/>
                <w:bCs/>
                <w:color w:val="333333"/>
                <w:sz w:val="16"/>
                <w:szCs w:val="18"/>
              </w:rPr>
              <w:t>Loja Virtual personalizável sob o domínio www.suamarca.com.br</w:t>
            </w:r>
          </w:p>
        </w:tc>
        <w:tc>
          <w:tcPr>
            <w:tcW w:w="1276" w:type="dxa"/>
          </w:tcPr>
          <w:p w14:paraId="3D399231" w14:textId="77777777" w:rsidR="00914170" w:rsidRDefault="00914170" w:rsidP="00BF6FF0">
            <w:pPr>
              <w:jc w:val="center"/>
            </w:pPr>
          </w:p>
        </w:tc>
        <w:tc>
          <w:tcPr>
            <w:tcW w:w="1320" w:type="dxa"/>
          </w:tcPr>
          <w:p w14:paraId="64AA484D" w14:textId="77777777" w:rsidR="00914170" w:rsidRDefault="00BF6FF0" w:rsidP="00BF6FF0">
            <w:pPr>
              <w:jc w:val="center"/>
            </w:pPr>
            <w:r>
              <w:rPr>
                <w:noProof/>
              </w:rPr>
              <w:drawing>
                <wp:inline distT="0" distB="0" distL="0" distR="0" wp14:anchorId="6BA08F2C" wp14:editId="09A17610">
                  <wp:extent cx="390525" cy="3143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c>
          <w:tcPr>
            <w:tcW w:w="1251" w:type="dxa"/>
          </w:tcPr>
          <w:p w14:paraId="73A49E64" w14:textId="77777777" w:rsidR="00914170" w:rsidRDefault="00BF6FF0" w:rsidP="00BF6FF0">
            <w:pPr>
              <w:jc w:val="center"/>
            </w:pPr>
            <w:r>
              <w:rPr>
                <w:noProof/>
              </w:rPr>
              <w:drawing>
                <wp:inline distT="0" distB="0" distL="0" distR="0" wp14:anchorId="123AE6A8" wp14:editId="78AF8043">
                  <wp:extent cx="390525" cy="3143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1D90E037" w14:textId="77777777" w:rsidTr="00914170">
        <w:tc>
          <w:tcPr>
            <w:tcW w:w="6516" w:type="dxa"/>
          </w:tcPr>
          <w:p w14:paraId="51A57838"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Fábrica de cursos</w:t>
            </w:r>
          </w:p>
          <w:p w14:paraId="5401E8B0" w14:textId="77777777" w:rsidR="00BF6FF0" w:rsidRPr="00BF6FF0" w:rsidRDefault="00BF6FF0" w:rsidP="00914170">
            <w:pPr>
              <w:shd w:val="clear" w:color="auto" w:fill="FFFFFF"/>
              <w:spacing w:after="100"/>
              <w:rPr>
                <w:rFonts w:ascii="Arial" w:eastAsia="Times New Roman" w:hAnsi="Arial" w:cs="Arial"/>
                <w:bCs/>
                <w:color w:val="333333"/>
                <w:sz w:val="16"/>
                <w:szCs w:val="18"/>
              </w:rPr>
            </w:pPr>
            <w:r>
              <w:rPr>
                <w:rFonts w:ascii="Arial" w:eastAsia="Times New Roman" w:hAnsi="Arial" w:cs="Arial"/>
                <w:bCs/>
                <w:color w:val="333333"/>
                <w:sz w:val="16"/>
                <w:szCs w:val="18"/>
              </w:rPr>
              <w:t xml:space="preserve">Ferramenta para desenvolvimento de cursos interativos e multimídia ou incorporação de vídeo aulas integradas com Youtube, </w:t>
            </w:r>
            <w:proofErr w:type="spellStart"/>
            <w:r>
              <w:rPr>
                <w:rFonts w:ascii="Arial" w:eastAsia="Times New Roman" w:hAnsi="Arial" w:cs="Arial"/>
                <w:bCs/>
                <w:color w:val="333333"/>
                <w:sz w:val="16"/>
                <w:szCs w:val="18"/>
              </w:rPr>
              <w:t>Vímeo</w:t>
            </w:r>
            <w:proofErr w:type="spellEnd"/>
            <w:r>
              <w:rPr>
                <w:rFonts w:ascii="Arial" w:eastAsia="Times New Roman" w:hAnsi="Arial" w:cs="Arial"/>
                <w:bCs/>
                <w:color w:val="333333"/>
                <w:sz w:val="16"/>
                <w:szCs w:val="18"/>
              </w:rPr>
              <w:t xml:space="preserve">, </w:t>
            </w:r>
            <w:proofErr w:type="spellStart"/>
            <w:r>
              <w:rPr>
                <w:rFonts w:ascii="Arial" w:eastAsia="Times New Roman" w:hAnsi="Arial" w:cs="Arial"/>
                <w:bCs/>
                <w:color w:val="333333"/>
                <w:sz w:val="16"/>
                <w:szCs w:val="18"/>
              </w:rPr>
              <w:t>Sambatech</w:t>
            </w:r>
            <w:proofErr w:type="spellEnd"/>
            <w:r>
              <w:rPr>
                <w:rFonts w:ascii="Arial" w:eastAsia="Times New Roman" w:hAnsi="Arial" w:cs="Arial"/>
                <w:bCs/>
                <w:color w:val="333333"/>
                <w:sz w:val="16"/>
                <w:szCs w:val="18"/>
              </w:rPr>
              <w:t xml:space="preserve"> ou soluções que aceitem </w:t>
            </w:r>
            <w:proofErr w:type="spellStart"/>
            <w:r>
              <w:rPr>
                <w:rFonts w:ascii="Arial" w:eastAsia="Times New Roman" w:hAnsi="Arial" w:cs="Arial"/>
                <w:bCs/>
                <w:color w:val="333333"/>
                <w:sz w:val="16"/>
                <w:szCs w:val="18"/>
              </w:rPr>
              <w:t>embed</w:t>
            </w:r>
            <w:proofErr w:type="spellEnd"/>
            <w:r>
              <w:rPr>
                <w:rFonts w:ascii="Arial" w:eastAsia="Times New Roman" w:hAnsi="Arial" w:cs="Arial"/>
                <w:bCs/>
                <w:color w:val="333333"/>
                <w:sz w:val="16"/>
                <w:szCs w:val="18"/>
              </w:rPr>
              <w:t xml:space="preserve"> de HTML. Contempla ferramenta de criação de avaliações, moderação de desafios entre alunos, importação de conteúdos via arquivos .</w:t>
            </w:r>
            <w:proofErr w:type="spellStart"/>
            <w:r>
              <w:rPr>
                <w:rFonts w:ascii="Arial" w:eastAsia="Times New Roman" w:hAnsi="Arial" w:cs="Arial"/>
                <w:bCs/>
                <w:color w:val="333333"/>
                <w:sz w:val="16"/>
                <w:szCs w:val="18"/>
              </w:rPr>
              <w:t>csv</w:t>
            </w:r>
            <w:proofErr w:type="spellEnd"/>
            <w:r>
              <w:rPr>
                <w:rFonts w:ascii="Arial" w:eastAsia="Times New Roman" w:hAnsi="Arial" w:cs="Arial"/>
                <w:bCs/>
                <w:color w:val="333333"/>
                <w:sz w:val="16"/>
                <w:szCs w:val="18"/>
              </w:rPr>
              <w:t xml:space="preserve"> ou acesso a </w:t>
            </w:r>
            <w:proofErr w:type="spellStart"/>
            <w:r>
              <w:rPr>
                <w:rFonts w:ascii="Arial" w:eastAsia="Times New Roman" w:hAnsi="Arial" w:cs="Arial"/>
                <w:bCs/>
                <w:color w:val="333333"/>
                <w:sz w:val="16"/>
                <w:szCs w:val="18"/>
              </w:rPr>
              <w:t>conteúdos</w:t>
            </w:r>
            <w:proofErr w:type="spellEnd"/>
            <w:r>
              <w:rPr>
                <w:rFonts w:ascii="Arial" w:eastAsia="Times New Roman" w:hAnsi="Arial" w:cs="Arial"/>
                <w:bCs/>
                <w:color w:val="333333"/>
                <w:sz w:val="16"/>
                <w:szCs w:val="18"/>
              </w:rPr>
              <w:t xml:space="preserve"> via LTI.</w:t>
            </w:r>
          </w:p>
        </w:tc>
        <w:tc>
          <w:tcPr>
            <w:tcW w:w="1276" w:type="dxa"/>
          </w:tcPr>
          <w:p w14:paraId="68489ACD" w14:textId="77777777" w:rsidR="00914170" w:rsidRDefault="00914170" w:rsidP="00BF6FF0">
            <w:pPr>
              <w:jc w:val="center"/>
            </w:pPr>
          </w:p>
        </w:tc>
        <w:tc>
          <w:tcPr>
            <w:tcW w:w="1320" w:type="dxa"/>
          </w:tcPr>
          <w:p w14:paraId="446795C5" w14:textId="77777777" w:rsidR="00914170" w:rsidRDefault="00914170" w:rsidP="00BF6FF0">
            <w:pPr>
              <w:jc w:val="center"/>
            </w:pPr>
          </w:p>
        </w:tc>
        <w:tc>
          <w:tcPr>
            <w:tcW w:w="1251" w:type="dxa"/>
          </w:tcPr>
          <w:p w14:paraId="54E9849A" w14:textId="77777777" w:rsidR="00914170" w:rsidRDefault="00BF6FF0" w:rsidP="00BF6FF0">
            <w:pPr>
              <w:jc w:val="center"/>
            </w:pPr>
            <w:r>
              <w:rPr>
                <w:noProof/>
              </w:rPr>
              <w:drawing>
                <wp:inline distT="0" distB="0" distL="0" distR="0" wp14:anchorId="7FD8843F" wp14:editId="3056531C">
                  <wp:extent cx="390525" cy="3143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914170" w14:paraId="2725A1B5" w14:textId="77777777" w:rsidTr="00914170">
        <w:tc>
          <w:tcPr>
            <w:tcW w:w="6516" w:type="dxa"/>
          </w:tcPr>
          <w:p w14:paraId="59F65068" w14:textId="77777777" w:rsidR="00914170" w:rsidRDefault="00914170" w:rsidP="00914170">
            <w:pPr>
              <w:shd w:val="clear" w:color="auto" w:fill="FFFFFF"/>
              <w:spacing w:after="100"/>
              <w:rPr>
                <w:rFonts w:ascii="Arial" w:eastAsia="Times New Roman" w:hAnsi="Arial" w:cs="Arial"/>
                <w:b/>
                <w:bCs/>
                <w:color w:val="333333"/>
                <w:sz w:val="18"/>
                <w:szCs w:val="18"/>
              </w:rPr>
            </w:pPr>
            <w:r w:rsidRPr="00914170">
              <w:rPr>
                <w:rFonts w:ascii="Arial" w:eastAsia="Times New Roman" w:hAnsi="Arial" w:cs="Arial"/>
                <w:b/>
                <w:bCs/>
                <w:color w:val="333333"/>
                <w:sz w:val="18"/>
                <w:szCs w:val="18"/>
              </w:rPr>
              <w:t>Gestão de polos</w:t>
            </w:r>
          </w:p>
          <w:p w14:paraId="597788FC" w14:textId="77777777" w:rsidR="00BF6FF0" w:rsidRPr="00BF6FF0" w:rsidRDefault="00BF6FF0" w:rsidP="00914170">
            <w:pPr>
              <w:shd w:val="clear" w:color="auto" w:fill="FFFFFF"/>
              <w:spacing w:after="100"/>
              <w:rPr>
                <w:rFonts w:ascii="Arial" w:eastAsia="Times New Roman" w:hAnsi="Arial" w:cs="Arial"/>
                <w:bCs/>
                <w:color w:val="333333"/>
                <w:sz w:val="16"/>
                <w:szCs w:val="18"/>
              </w:rPr>
            </w:pPr>
            <w:r>
              <w:rPr>
                <w:rFonts w:ascii="Arial" w:eastAsia="Times New Roman" w:hAnsi="Arial" w:cs="Arial"/>
                <w:bCs/>
                <w:color w:val="333333"/>
                <w:sz w:val="16"/>
                <w:szCs w:val="18"/>
              </w:rPr>
              <w:t>Plataforma para cadastro e homologação de polos de apoio presencial de Instituições de Ensino Superior ou franqueados, integrado com sistema de recebimentos com Split de pagamentos personalizável o repasse por polo ou franquiado.</w:t>
            </w:r>
          </w:p>
        </w:tc>
        <w:tc>
          <w:tcPr>
            <w:tcW w:w="1276" w:type="dxa"/>
          </w:tcPr>
          <w:p w14:paraId="59CF1844" w14:textId="77777777" w:rsidR="00914170" w:rsidRDefault="00914170" w:rsidP="00BF6FF0">
            <w:pPr>
              <w:jc w:val="center"/>
            </w:pPr>
          </w:p>
        </w:tc>
        <w:tc>
          <w:tcPr>
            <w:tcW w:w="1320" w:type="dxa"/>
          </w:tcPr>
          <w:p w14:paraId="78E2D80B" w14:textId="77777777" w:rsidR="00914170" w:rsidRDefault="00914170" w:rsidP="00BF6FF0">
            <w:pPr>
              <w:jc w:val="center"/>
            </w:pPr>
          </w:p>
        </w:tc>
        <w:tc>
          <w:tcPr>
            <w:tcW w:w="1251" w:type="dxa"/>
          </w:tcPr>
          <w:p w14:paraId="31871B0D" w14:textId="77777777" w:rsidR="00914170" w:rsidRDefault="00BF6FF0" w:rsidP="00BF6FF0">
            <w:pPr>
              <w:jc w:val="center"/>
            </w:pPr>
            <w:r>
              <w:rPr>
                <w:noProof/>
              </w:rPr>
              <w:drawing>
                <wp:inline distT="0" distB="0" distL="0" distR="0" wp14:anchorId="7ABF1423" wp14:editId="0F74810C">
                  <wp:extent cx="390525" cy="3143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r w:rsidR="00BF6FF0" w14:paraId="0B59D17B" w14:textId="77777777" w:rsidTr="00BF6FF0">
        <w:trPr>
          <w:trHeight w:val="912"/>
        </w:trPr>
        <w:tc>
          <w:tcPr>
            <w:tcW w:w="6516" w:type="dxa"/>
          </w:tcPr>
          <w:p w14:paraId="69B96A61" w14:textId="77777777" w:rsidR="00BF6FF0" w:rsidRDefault="00BF6FF0" w:rsidP="00914170">
            <w:pPr>
              <w:shd w:val="clear" w:color="auto" w:fill="FFFFFF"/>
              <w:spacing w:after="100"/>
              <w:rPr>
                <w:rFonts w:ascii="Arial" w:eastAsia="Times New Roman" w:hAnsi="Arial" w:cs="Arial"/>
                <w:b/>
                <w:bCs/>
                <w:color w:val="333333"/>
                <w:sz w:val="18"/>
                <w:szCs w:val="18"/>
              </w:rPr>
            </w:pPr>
            <w:r>
              <w:rPr>
                <w:rFonts w:ascii="Arial" w:eastAsia="Times New Roman" w:hAnsi="Arial" w:cs="Arial"/>
                <w:b/>
                <w:bCs/>
                <w:color w:val="333333"/>
                <w:sz w:val="18"/>
                <w:szCs w:val="18"/>
              </w:rPr>
              <w:t>Portal de hospedagem de currículos</w:t>
            </w:r>
          </w:p>
          <w:p w14:paraId="0932EBF9" w14:textId="77777777" w:rsidR="00BF6FF0" w:rsidRPr="00BF6FF0" w:rsidRDefault="00BF6FF0" w:rsidP="00BF6FF0">
            <w:pPr>
              <w:shd w:val="clear" w:color="auto" w:fill="FFFFFF"/>
              <w:spacing w:after="100"/>
              <w:rPr>
                <w:rFonts w:ascii="Arial" w:eastAsia="Times New Roman" w:hAnsi="Arial" w:cs="Arial"/>
                <w:bCs/>
                <w:color w:val="333333"/>
                <w:sz w:val="16"/>
                <w:szCs w:val="18"/>
              </w:rPr>
            </w:pPr>
            <w:r>
              <w:rPr>
                <w:rFonts w:ascii="Arial" w:eastAsia="Times New Roman" w:hAnsi="Arial" w:cs="Arial"/>
                <w:bCs/>
                <w:color w:val="333333"/>
                <w:sz w:val="16"/>
                <w:szCs w:val="18"/>
              </w:rPr>
              <w:t xml:space="preserve">Portal para alunos hospedarem currículos sob domínio personalizado </w:t>
            </w:r>
            <w:hyperlink r:id="rId11" w:history="1">
              <w:r w:rsidRPr="00D43213">
                <w:rPr>
                  <w:rStyle w:val="Hyperlink"/>
                  <w:rFonts w:ascii="Arial" w:eastAsia="Times New Roman" w:hAnsi="Arial" w:cs="Arial"/>
                  <w:bCs/>
                  <w:sz w:val="16"/>
                  <w:szCs w:val="18"/>
                </w:rPr>
                <w:t>www.vejameucurriculo.com.br/seuapelido</w:t>
              </w:r>
            </w:hyperlink>
            <w:r>
              <w:rPr>
                <w:rFonts w:ascii="Arial" w:eastAsia="Times New Roman" w:hAnsi="Arial" w:cs="Arial"/>
                <w:bCs/>
                <w:color w:val="333333"/>
                <w:sz w:val="16"/>
                <w:szCs w:val="18"/>
              </w:rPr>
              <w:t xml:space="preserve"> integrado com compartilhamento em redes sociais e com agências de emprego e estágio via API homologados pela CONTRATADA.</w:t>
            </w:r>
          </w:p>
        </w:tc>
        <w:tc>
          <w:tcPr>
            <w:tcW w:w="1276" w:type="dxa"/>
          </w:tcPr>
          <w:p w14:paraId="0193760B" w14:textId="77777777" w:rsidR="00BF6FF0" w:rsidRDefault="00BF6FF0" w:rsidP="00BF6FF0">
            <w:pPr>
              <w:jc w:val="center"/>
            </w:pPr>
          </w:p>
        </w:tc>
        <w:tc>
          <w:tcPr>
            <w:tcW w:w="1320" w:type="dxa"/>
          </w:tcPr>
          <w:p w14:paraId="11243B85" w14:textId="77777777" w:rsidR="00BF6FF0" w:rsidRDefault="00BF6FF0" w:rsidP="00BF6FF0">
            <w:pPr>
              <w:jc w:val="center"/>
            </w:pPr>
          </w:p>
        </w:tc>
        <w:tc>
          <w:tcPr>
            <w:tcW w:w="1251" w:type="dxa"/>
          </w:tcPr>
          <w:p w14:paraId="360C27A6" w14:textId="77777777" w:rsidR="00BF6FF0" w:rsidRDefault="00BF6FF0" w:rsidP="00BF6FF0">
            <w:pPr>
              <w:jc w:val="center"/>
              <w:rPr>
                <w:noProof/>
              </w:rPr>
            </w:pPr>
            <w:r>
              <w:rPr>
                <w:noProof/>
              </w:rPr>
              <w:drawing>
                <wp:inline distT="0" distB="0" distL="0" distR="0" wp14:anchorId="0387666E" wp14:editId="7C713EDB">
                  <wp:extent cx="390525" cy="3143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14325"/>
                          </a:xfrm>
                          <a:prstGeom prst="rect">
                            <a:avLst/>
                          </a:prstGeom>
                        </pic:spPr>
                      </pic:pic>
                    </a:graphicData>
                  </a:graphic>
                </wp:inline>
              </w:drawing>
            </w:r>
          </w:p>
        </w:tc>
      </w:tr>
    </w:tbl>
    <w:p w14:paraId="0FC6001A" w14:textId="77777777" w:rsidR="00914170" w:rsidRPr="00914170" w:rsidRDefault="00277039" w:rsidP="00914170">
      <w:r>
        <w:t xml:space="preserve">*necessária contratação de certificado de segurança. Condições disponíveis em: </w:t>
      </w:r>
      <w:hyperlink r:id="rId12" w:history="1">
        <w:r>
          <w:rPr>
            <w:rStyle w:val="Hyperlink"/>
          </w:rPr>
          <w:t>https://centraldeapoio.drmeducacao.com.br/hc/pt-br/articles/360049552694-O-que-%C3%A9-o-certificado-de-seguran%C3%A7a-SSL-</w:t>
        </w:r>
      </w:hyperlink>
    </w:p>
    <w:sectPr w:rsidR="00914170" w:rsidRPr="00914170" w:rsidSect="00D25AB4">
      <w:headerReference w:type="default" r:id="rId13"/>
      <w:footerReference w:type="default" r:id="rId14"/>
      <w:pgSz w:w="12240" w:h="15840"/>
      <w:pgMar w:top="851" w:right="616" w:bottom="709" w:left="1276"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AA53" w14:textId="77777777" w:rsidR="000371AF" w:rsidRDefault="000371AF" w:rsidP="00EA7521">
      <w:pPr>
        <w:spacing w:after="0" w:line="240" w:lineRule="auto"/>
      </w:pPr>
      <w:r>
        <w:separator/>
      </w:r>
    </w:p>
  </w:endnote>
  <w:endnote w:type="continuationSeparator" w:id="0">
    <w:p w14:paraId="4C02FDEA" w14:textId="77777777" w:rsidR="000371AF" w:rsidRDefault="000371AF" w:rsidP="00EA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6669"/>
      <w:docPartObj>
        <w:docPartGallery w:val="Page Numbers (Bottom of Page)"/>
        <w:docPartUnique/>
      </w:docPartObj>
    </w:sdtPr>
    <w:sdtEndPr/>
    <w:sdtContent>
      <w:p w14:paraId="2FC459C9" w14:textId="77777777" w:rsidR="006B5D7F" w:rsidRDefault="006B5D7F" w:rsidP="00190D1D">
        <w:pPr>
          <w:pStyle w:val="Rodap"/>
          <w:tabs>
            <w:tab w:val="left" w:pos="7110"/>
            <w:tab w:val="right" w:pos="10348"/>
          </w:tabs>
        </w:pPr>
        <w:r>
          <w:tab/>
        </w:r>
        <w:r>
          <w:tab/>
        </w:r>
        <w:r>
          <w:tab/>
        </w:r>
        <w:r>
          <w:tab/>
        </w:r>
        <w:r>
          <w:fldChar w:fldCharType="begin"/>
        </w:r>
        <w:r>
          <w:instrText xml:space="preserve"> PAGE   \* MERGEFORMAT </w:instrText>
        </w:r>
        <w:r>
          <w:fldChar w:fldCharType="separate"/>
        </w:r>
        <w:r w:rsidR="00346F54">
          <w:rPr>
            <w:noProof/>
          </w:rPr>
          <w:t>2</w:t>
        </w:r>
        <w:r>
          <w:rPr>
            <w:noProof/>
          </w:rPr>
          <w:fldChar w:fldCharType="end"/>
        </w:r>
      </w:p>
    </w:sdtContent>
  </w:sdt>
  <w:p w14:paraId="1AB5392E" w14:textId="77777777" w:rsidR="006B5D7F" w:rsidRDefault="006B5D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668F1" w14:textId="77777777" w:rsidR="000371AF" w:rsidRDefault="000371AF" w:rsidP="00EA7521">
      <w:pPr>
        <w:spacing w:after="0" w:line="240" w:lineRule="auto"/>
      </w:pPr>
      <w:r>
        <w:separator/>
      </w:r>
    </w:p>
  </w:footnote>
  <w:footnote w:type="continuationSeparator" w:id="0">
    <w:p w14:paraId="546FCE7C" w14:textId="77777777" w:rsidR="000371AF" w:rsidRDefault="000371AF" w:rsidP="00EA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AE52" w14:textId="77777777" w:rsidR="00346F54" w:rsidRDefault="00346F54">
    <w:pPr>
      <w:pStyle w:val="Cabealho"/>
    </w:pPr>
    <w:r>
      <w:rPr>
        <w:noProof/>
      </w:rPr>
      <w:drawing>
        <wp:anchor distT="0" distB="0" distL="114300" distR="114300" simplePos="0" relativeHeight="251658240" behindDoc="1" locked="0" layoutInCell="1" allowOverlap="1" wp14:anchorId="6E9928EE" wp14:editId="04C43178">
          <wp:simplePos x="0" y="0"/>
          <wp:positionH relativeFrom="column">
            <wp:posOffset>4685665</wp:posOffset>
          </wp:positionH>
          <wp:positionV relativeFrom="paragraph">
            <wp:posOffset>-316230</wp:posOffset>
          </wp:positionV>
          <wp:extent cx="2136207" cy="302895"/>
          <wp:effectExtent l="0" t="0" r="0" b="190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207" cy="302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40856"/>
    <w:multiLevelType w:val="multilevel"/>
    <w:tmpl w:val="038C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6E29C8"/>
    <w:multiLevelType w:val="multilevel"/>
    <w:tmpl w:val="387C7E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6E"/>
    <w:rsid w:val="000371AF"/>
    <w:rsid w:val="000D7763"/>
    <w:rsid w:val="00165670"/>
    <w:rsid w:val="00190D1D"/>
    <w:rsid w:val="001A65EB"/>
    <w:rsid w:val="001B6FE1"/>
    <w:rsid w:val="00203322"/>
    <w:rsid w:val="002203D2"/>
    <w:rsid w:val="00232391"/>
    <w:rsid w:val="00277039"/>
    <w:rsid w:val="002A1974"/>
    <w:rsid w:val="002D4724"/>
    <w:rsid w:val="00346F54"/>
    <w:rsid w:val="00367FD5"/>
    <w:rsid w:val="00392BAF"/>
    <w:rsid w:val="003F2D79"/>
    <w:rsid w:val="00415C8F"/>
    <w:rsid w:val="004630FE"/>
    <w:rsid w:val="004662C6"/>
    <w:rsid w:val="00472069"/>
    <w:rsid w:val="004F354C"/>
    <w:rsid w:val="005049D6"/>
    <w:rsid w:val="005777D5"/>
    <w:rsid w:val="006242D7"/>
    <w:rsid w:val="00641721"/>
    <w:rsid w:val="006670B4"/>
    <w:rsid w:val="006B330A"/>
    <w:rsid w:val="006B3BBE"/>
    <w:rsid w:val="006B5D7F"/>
    <w:rsid w:val="006F4C8C"/>
    <w:rsid w:val="0075259F"/>
    <w:rsid w:val="007F0C4B"/>
    <w:rsid w:val="007F4983"/>
    <w:rsid w:val="008015C1"/>
    <w:rsid w:val="00851D6E"/>
    <w:rsid w:val="00873EAE"/>
    <w:rsid w:val="008A2E2C"/>
    <w:rsid w:val="00914170"/>
    <w:rsid w:val="0092106F"/>
    <w:rsid w:val="00995B3C"/>
    <w:rsid w:val="00AA260A"/>
    <w:rsid w:val="00BE3D12"/>
    <w:rsid w:val="00BF6FF0"/>
    <w:rsid w:val="00C16031"/>
    <w:rsid w:val="00C961D1"/>
    <w:rsid w:val="00CC1151"/>
    <w:rsid w:val="00D25AB4"/>
    <w:rsid w:val="00D3689B"/>
    <w:rsid w:val="00D55B98"/>
    <w:rsid w:val="00E46913"/>
    <w:rsid w:val="00EA7521"/>
    <w:rsid w:val="00EC1350"/>
    <w:rsid w:val="00FB3C75"/>
    <w:rsid w:val="00FC31AF"/>
    <w:rsid w:val="00FC7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17F9"/>
  <w15:docId w15:val="{50784557-B541-4540-822F-A05CA99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5C1"/>
  </w:style>
  <w:style w:type="paragraph" w:styleId="Ttulo1">
    <w:name w:val="heading 1"/>
    <w:basedOn w:val="Normal"/>
    <w:next w:val="Normal"/>
    <w:rsid w:val="008015C1"/>
    <w:pPr>
      <w:keepNext/>
      <w:keepLines/>
      <w:spacing w:before="240" w:after="0"/>
      <w:outlineLvl w:val="0"/>
    </w:pPr>
    <w:rPr>
      <w:color w:val="2F5496"/>
      <w:sz w:val="32"/>
      <w:szCs w:val="32"/>
    </w:rPr>
  </w:style>
  <w:style w:type="paragraph" w:styleId="Ttulo2">
    <w:name w:val="heading 2"/>
    <w:basedOn w:val="Normal"/>
    <w:next w:val="Normal"/>
    <w:rsid w:val="008015C1"/>
    <w:pPr>
      <w:keepNext/>
      <w:keepLines/>
      <w:spacing w:before="40" w:after="0"/>
      <w:outlineLvl w:val="1"/>
    </w:pPr>
    <w:rPr>
      <w:color w:val="2F5496"/>
      <w:sz w:val="26"/>
      <w:szCs w:val="26"/>
    </w:rPr>
  </w:style>
  <w:style w:type="paragraph" w:styleId="Ttulo3">
    <w:name w:val="heading 3"/>
    <w:basedOn w:val="Normal"/>
    <w:next w:val="Normal"/>
    <w:rsid w:val="008015C1"/>
    <w:pPr>
      <w:keepNext/>
      <w:keepLines/>
      <w:spacing w:before="40" w:after="0"/>
      <w:outlineLvl w:val="2"/>
    </w:pPr>
    <w:rPr>
      <w:color w:val="1F3863"/>
      <w:sz w:val="24"/>
      <w:szCs w:val="24"/>
    </w:rPr>
  </w:style>
  <w:style w:type="paragraph" w:styleId="Ttulo4">
    <w:name w:val="heading 4"/>
    <w:basedOn w:val="Normal"/>
    <w:next w:val="Normal"/>
    <w:rsid w:val="008015C1"/>
    <w:pPr>
      <w:keepNext/>
      <w:keepLines/>
      <w:spacing w:before="240" w:after="40"/>
      <w:outlineLvl w:val="3"/>
    </w:pPr>
    <w:rPr>
      <w:b/>
      <w:sz w:val="24"/>
      <w:szCs w:val="24"/>
    </w:rPr>
  </w:style>
  <w:style w:type="paragraph" w:styleId="Ttulo5">
    <w:name w:val="heading 5"/>
    <w:basedOn w:val="Normal"/>
    <w:next w:val="Normal"/>
    <w:rsid w:val="008015C1"/>
    <w:pPr>
      <w:keepNext/>
      <w:keepLines/>
      <w:spacing w:before="220" w:after="40"/>
      <w:outlineLvl w:val="4"/>
    </w:pPr>
    <w:rPr>
      <w:b/>
    </w:rPr>
  </w:style>
  <w:style w:type="paragraph" w:styleId="Ttulo6">
    <w:name w:val="heading 6"/>
    <w:basedOn w:val="Normal"/>
    <w:next w:val="Normal"/>
    <w:rsid w:val="008015C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015C1"/>
    <w:tblPr>
      <w:tblCellMar>
        <w:top w:w="0" w:type="dxa"/>
        <w:left w:w="0" w:type="dxa"/>
        <w:bottom w:w="0" w:type="dxa"/>
        <w:right w:w="0" w:type="dxa"/>
      </w:tblCellMar>
    </w:tblPr>
  </w:style>
  <w:style w:type="paragraph" w:styleId="Ttulo">
    <w:name w:val="Title"/>
    <w:basedOn w:val="Normal"/>
    <w:next w:val="Normal"/>
    <w:rsid w:val="008015C1"/>
    <w:pPr>
      <w:keepNext/>
      <w:keepLines/>
      <w:spacing w:before="480" w:after="120"/>
    </w:pPr>
    <w:rPr>
      <w:b/>
      <w:sz w:val="72"/>
      <w:szCs w:val="72"/>
    </w:rPr>
  </w:style>
  <w:style w:type="paragraph" w:styleId="Subttulo">
    <w:name w:val="Subtitle"/>
    <w:basedOn w:val="Normal"/>
    <w:next w:val="Normal"/>
    <w:rsid w:val="008015C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6B330A"/>
    <w:pPr>
      <w:spacing w:after="0" w:line="240" w:lineRule="auto"/>
    </w:pPr>
  </w:style>
  <w:style w:type="paragraph" w:styleId="Sumrio1">
    <w:name w:val="toc 1"/>
    <w:basedOn w:val="Normal"/>
    <w:next w:val="Normal"/>
    <w:autoRedefine/>
    <w:uiPriority w:val="39"/>
    <w:unhideWhenUsed/>
    <w:rsid w:val="006B330A"/>
    <w:pPr>
      <w:spacing w:after="100"/>
    </w:pPr>
  </w:style>
  <w:style w:type="paragraph" w:styleId="Sumrio2">
    <w:name w:val="toc 2"/>
    <w:basedOn w:val="Normal"/>
    <w:next w:val="Normal"/>
    <w:autoRedefine/>
    <w:uiPriority w:val="39"/>
    <w:unhideWhenUsed/>
    <w:rsid w:val="006B330A"/>
    <w:pPr>
      <w:spacing w:after="100"/>
      <w:ind w:left="220"/>
    </w:pPr>
  </w:style>
  <w:style w:type="paragraph" w:styleId="Sumrio3">
    <w:name w:val="toc 3"/>
    <w:basedOn w:val="Normal"/>
    <w:next w:val="Normal"/>
    <w:autoRedefine/>
    <w:uiPriority w:val="39"/>
    <w:unhideWhenUsed/>
    <w:rsid w:val="006B330A"/>
    <w:pPr>
      <w:spacing w:after="100"/>
      <w:ind w:left="440"/>
    </w:pPr>
  </w:style>
  <w:style w:type="character" w:styleId="Hyperlink">
    <w:name w:val="Hyperlink"/>
    <w:basedOn w:val="Fontepargpadro"/>
    <w:uiPriority w:val="99"/>
    <w:unhideWhenUsed/>
    <w:rsid w:val="006B330A"/>
    <w:rPr>
      <w:color w:val="0000FF" w:themeColor="hyperlink"/>
      <w:u w:val="single"/>
    </w:rPr>
  </w:style>
  <w:style w:type="character" w:customStyle="1" w:styleId="MenoPendente1">
    <w:name w:val="Menção Pendente1"/>
    <w:basedOn w:val="Fontepargpadro"/>
    <w:uiPriority w:val="99"/>
    <w:semiHidden/>
    <w:unhideWhenUsed/>
    <w:rsid w:val="00873EAE"/>
    <w:rPr>
      <w:color w:val="808080"/>
      <w:shd w:val="clear" w:color="auto" w:fill="E6E6E6"/>
    </w:rPr>
  </w:style>
  <w:style w:type="paragraph" w:styleId="Textodebalo">
    <w:name w:val="Balloon Text"/>
    <w:basedOn w:val="Normal"/>
    <w:link w:val="TextodebaloChar"/>
    <w:uiPriority w:val="99"/>
    <w:semiHidden/>
    <w:unhideWhenUsed/>
    <w:rsid w:val="00EA75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7521"/>
    <w:rPr>
      <w:rFonts w:ascii="Tahoma" w:hAnsi="Tahoma" w:cs="Tahoma"/>
      <w:sz w:val="16"/>
      <w:szCs w:val="16"/>
    </w:rPr>
  </w:style>
  <w:style w:type="paragraph" w:styleId="Cabealho">
    <w:name w:val="header"/>
    <w:basedOn w:val="Normal"/>
    <w:link w:val="CabealhoChar"/>
    <w:uiPriority w:val="99"/>
    <w:unhideWhenUsed/>
    <w:rsid w:val="00EA75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521"/>
  </w:style>
  <w:style w:type="paragraph" w:styleId="Rodap">
    <w:name w:val="footer"/>
    <w:basedOn w:val="Normal"/>
    <w:link w:val="RodapChar"/>
    <w:uiPriority w:val="99"/>
    <w:unhideWhenUsed/>
    <w:rsid w:val="00EA7521"/>
    <w:pPr>
      <w:tabs>
        <w:tab w:val="center" w:pos="4252"/>
        <w:tab w:val="right" w:pos="8504"/>
      </w:tabs>
      <w:spacing w:after="0" w:line="240" w:lineRule="auto"/>
    </w:pPr>
  </w:style>
  <w:style w:type="character" w:customStyle="1" w:styleId="RodapChar">
    <w:name w:val="Rodapé Char"/>
    <w:basedOn w:val="Fontepargpadro"/>
    <w:link w:val="Rodap"/>
    <w:uiPriority w:val="99"/>
    <w:rsid w:val="00EA7521"/>
  </w:style>
  <w:style w:type="paragraph" w:customStyle="1" w:styleId="font0">
    <w:name w:val="font_0"/>
    <w:basedOn w:val="Normal"/>
    <w:rsid w:val="00D3689B"/>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91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Intensa">
    <w:name w:val="Intense Reference"/>
    <w:basedOn w:val="Fontepargpadro"/>
    <w:uiPriority w:val="32"/>
    <w:qFormat/>
    <w:rsid w:val="0027703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6797">
      <w:bodyDiv w:val="1"/>
      <w:marLeft w:val="0"/>
      <w:marRight w:val="0"/>
      <w:marTop w:val="0"/>
      <w:marBottom w:val="0"/>
      <w:divBdr>
        <w:top w:val="none" w:sz="0" w:space="0" w:color="auto"/>
        <w:left w:val="none" w:sz="0" w:space="0" w:color="auto"/>
        <w:bottom w:val="none" w:sz="0" w:space="0" w:color="auto"/>
        <w:right w:val="none" w:sz="0" w:space="0" w:color="auto"/>
      </w:divBdr>
    </w:div>
    <w:div w:id="982655423">
      <w:bodyDiv w:val="1"/>
      <w:marLeft w:val="0"/>
      <w:marRight w:val="0"/>
      <w:marTop w:val="0"/>
      <w:marBottom w:val="0"/>
      <w:divBdr>
        <w:top w:val="none" w:sz="0" w:space="0" w:color="auto"/>
        <w:left w:val="none" w:sz="0" w:space="0" w:color="auto"/>
        <w:bottom w:val="none" w:sz="0" w:space="0" w:color="auto"/>
        <w:right w:val="none" w:sz="0" w:space="0" w:color="auto"/>
      </w:divBdr>
      <w:divsChild>
        <w:div w:id="1417438122">
          <w:marLeft w:val="0"/>
          <w:marRight w:val="0"/>
          <w:marTop w:val="100"/>
          <w:marBottom w:val="100"/>
          <w:divBdr>
            <w:top w:val="none" w:sz="0" w:space="0" w:color="auto"/>
            <w:left w:val="none" w:sz="0" w:space="0" w:color="auto"/>
            <w:bottom w:val="none" w:sz="0" w:space="0" w:color="auto"/>
            <w:right w:val="none" w:sz="0" w:space="0" w:color="auto"/>
          </w:divBdr>
          <w:divsChild>
            <w:div w:id="1247035557">
              <w:marLeft w:val="0"/>
              <w:marRight w:val="0"/>
              <w:marTop w:val="0"/>
              <w:marBottom w:val="0"/>
              <w:divBdr>
                <w:top w:val="none" w:sz="0" w:space="0" w:color="auto"/>
                <w:left w:val="none" w:sz="0" w:space="0" w:color="auto"/>
                <w:bottom w:val="none" w:sz="0" w:space="0" w:color="auto"/>
                <w:right w:val="none" w:sz="0" w:space="0" w:color="auto"/>
              </w:divBdr>
              <w:divsChild>
                <w:div w:id="525605271">
                  <w:marLeft w:val="0"/>
                  <w:marRight w:val="0"/>
                  <w:marTop w:val="100"/>
                  <w:marBottom w:val="100"/>
                  <w:divBdr>
                    <w:top w:val="none" w:sz="0" w:space="0" w:color="auto"/>
                    <w:left w:val="none" w:sz="0" w:space="0" w:color="auto"/>
                    <w:bottom w:val="none" w:sz="0" w:space="0" w:color="auto"/>
                    <w:right w:val="none" w:sz="0" w:space="0" w:color="auto"/>
                  </w:divBdr>
                </w:div>
              </w:divsChild>
            </w:div>
            <w:div w:id="1432552531">
              <w:marLeft w:val="0"/>
              <w:marRight w:val="0"/>
              <w:marTop w:val="0"/>
              <w:marBottom w:val="0"/>
              <w:divBdr>
                <w:top w:val="none" w:sz="0" w:space="0" w:color="auto"/>
                <w:left w:val="none" w:sz="0" w:space="0" w:color="auto"/>
                <w:bottom w:val="none" w:sz="0" w:space="0" w:color="auto"/>
                <w:right w:val="none" w:sz="0" w:space="0" w:color="auto"/>
              </w:divBdr>
              <w:divsChild>
                <w:div w:id="375276768">
                  <w:marLeft w:val="0"/>
                  <w:marRight w:val="0"/>
                  <w:marTop w:val="100"/>
                  <w:marBottom w:val="100"/>
                  <w:divBdr>
                    <w:top w:val="none" w:sz="0" w:space="0" w:color="auto"/>
                    <w:left w:val="none" w:sz="0" w:space="0" w:color="auto"/>
                    <w:bottom w:val="none" w:sz="0" w:space="0" w:color="auto"/>
                    <w:right w:val="none" w:sz="0" w:space="0" w:color="auto"/>
                  </w:divBdr>
                </w:div>
              </w:divsChild>
            </w:div>
            <w:div w:id="1136994956">
              <w:marLeft w:val="0"/>
              <w:marRight w:val="0"/>
              <w:marTop w:val="0"/>
              <w:marBottom w:val="0"/>
              <w:divBdr>
                <w:top w:val="none" w:sz="0" w:space="0" w:color="auto"/>
                <w:left w:val="none" w:sz="0" w:space="0" w:color="auto"/>
                <w:bottom w:val="none" w:sz="0" w:space="0" w:color="auto"/>
                <w:right w:val="none" w:sz="0" w:space="0" w:color="auto"/>
              </w:divBdr>
              <w:divsChild>
                <w:div w:id="17397422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56485949">
          <w:marLeft w:val="0"/>
          <w:marRight w:val="0"/>
          <w:marTop w:val="100"/>
          <w:marBottom w:val="100"/>
          <w:divBdr>
            <w:top w:val="none" w:sz="0" w:space="0" w:color="auto"/>
            <w:left w:val="none" w:sz="0" w:space="0" w:color="auto"/>
            <w:bottom w:val="none" w:sz="0" w:space="0" w:color="auto"/>
            <w:right w:val="none" w:sz="0" w:space="0" w:color="auto"/>
          </w:divBdr>
          <w:divsChild>
            <w:div w:id="66653410">
              <w:marLeft w:val="0"/>
              <w:marRight w:val="0"/>
              <w:marTop w:val="0"/>
              <w:marBottom w:val="0"/>
              <w:divBdr>
                <w:top w:val="none" w:sz="0" w:space="0" w:color="auto"/>
                <w:left w:val="none" w:sz="0" w:space="0" w:color="auto"/>
                <w:bottom w:val="none" w:sz="0" w:space="0" w:color="auto"/>
                <w:right w:val="none" w:sz="0" w:space="0" w:color="auto"/>
              </w:divBdr>
            </w:div>
            <w:div w:id="1343434256">
              <w:marLeft w:val="0"/>
              <w:marRight w:val="0"/>
              <w:marTop w:val="0"/>
              <w:marBottom w:val="0"/>
              <w:divBdr>
                <w:top w:val="none" w:sz="0" w:space="0" w:color="auto"/>
                <w:left w:val="none" w:sz="0" w:space="0" w:color="auto"/>
                <w:bottom w:val="none" w:sz="0" w:space="0" w:color="auto"/>
                <w:right w:val="none" w:sz="0" w:space="0" w:color="auto"/>
              </w:divBdr>
            </w:div>
            <w:div w:id="686954311">
              <w:marLeft w:val="0"/>
              <w:marRight w:val="0"/>
              <w:marTop w:val="0"/>
              <w:marBottom w:val="0"/>
              <w:divBdr>
                <w:top w:val="none" w:sz="0" w:space="0" w:color="auto"/>
                <w:left w:val="none" w:sz="0" w:space="0" w:color="auto"/>
                <w:bottom w:val="none" w:sz="0" w:space="0" w:color="auto"/>
                <w:right w:val="none" w:sz="0" w:space="0" w:color="auto"/>
              </w:divBdr>
            </w:div>
          </w:divsChild>
        </w:div>
        <w:div w:id="987244103">
          <w:marLeft w:val="0"/>
          <w:marRight w:val="0"/>
          <w:marTop w:val="100"/>
          <w:marBottom w:val="100"/>
          <w:divBdr>
            <w:top w:val="none" w:sz="0" w:space="0" w:color="auto"/>
            <w:left w:val="none" w:sz="0" w:space="0" w:color="auto"/>
            <w:bottom w:val="none" w:sz="0" w:space="0" w:color="auto"/>
            <w:right w:val="none" w:sz="0" w:space="0" w:color="auto"/>
          </w:divBdr>
          <w:divsChild>
            <w:div w:id="2133815109">
              <w:marLeft w:val="0"/>
              <w:marRight w:val="0"/>
              <w:marTop w:val="0"/>
              <w:marBottom w:val="0"/>
              <w:divBdr>
                <w:top w:val="none" w:sz="0" w:space="0" w:color="auto"/>
                <w:left w:val="none" w:sz="0" w:space="0" w:color="auto"/>
                <w:bottom w:val="none" w:sz="0" w:space="0" w:color="auto"/>
                <w:right w:val="none" w:sz="0" w:space="0" w:color="auto"/>
              </w:divBdr>
            </w:div>
            <w:div w:id="1117407957">
              <w:marLeft w:val="0"/>
              <w:marRight w:val="0"/>
              <w:marTop w:val="0"/>
              <w:marBottom w:val="0"/>
              <w:divBdr>
                <w:top w:val="none" w:sz="0" w:space="0" w:color="auto"/>
                <w:left w:val="none" w:sz="0" w:space="0" w:color="auto"/>
                <w:bottom w:val="none" w:sz="0" w:space="0" w:color="auto"/>
                <w:right w:val="none" w:sz="0" w:space="0" w:color="auto"/>
              </w:divBdr>
            </w:div>
            <w:div w:id="1515072136">
              <w:marLeft w:val="0"/>
              <w:marRight w:val="0"/>
              <w:marTop w:val="0"/>
              <w:marBottom w:val="0"/>
              <w:divBdr>
                <w:top w:val="none" w:sz="0" w:space="0" w:color="auto"/>
                <w:left w:val="none" w:sz="0" w:space="0" w:color="auto"/>
                <w:bottom w:val="none" w:sz="0" w:space="0" w:color="auto"/>
                <w:right w:val="none" w:sz="0" w:space="0" w:color="auto"/>
              </w:divBdr>
            </w:div>
          </w:divsChild>
        </w:div>
        <w:div w:id="105857006">
          <w:marLeft w:val="0"/>
          <w:marRight w:val="0"/>
          <w:marTop w:val="100"/>
          <w:marBottom w:val="100"/>
          <w:divBdr>
            <w:top w:val="none" w:sz="0" w:space="0" w:color="auto"/>
            <w:left w:val="none" w:sz="0" w:space="0" w:color="auto"/>
            <w:bottom w:val="none" w:sz="0" w:space="0" w:color="auto"/>
            <w:right w:val="none" w:sz="0" w:space="0" w:color="auto"/>
          </w:divBdr>
        </w:div>
        <w:div w:id="924341118">
          <w:marLeft w:val="0"/>
          <w:marRight w:val="0"/>
          <w:marTop w:val="100"/>
          <w:marBottom w:val="100"/>
          <w:divBdr>
            <w:top w:val="none" w:sz="0" w:space="0" w:color="auto"/>
            <w:left w:val="none" w:sz="0" w:space="0" w:color="auto"/>
            <w:bottom w:val="none" w:sz="0" w:space="0" w:color="auto"/>
            <w:right w:val="none" w:sz="0" w:space="0" w:color="auto"/>
          </w:divBdr>
        </w:div>
        <w:div w:id="726608737">
          <w:marLeft w:val="0"/>
          <w:marRight w:val="0"/>
          <w:marTop w:val="100"/>
          <w:marBottom w:val="100"/>
          <w:divBdr>
            <w:top w:val="none" w:sz="0" w:space="0" w:color="auto"/>
            <w:left w:val="none" w:sz="0" w:space="0" w:color="auto"/>
            <w:bottom w:val="none" w:sz="0" w:space="0" w:color="auto"/>
            <w:right w:val="none" w:sz="0" w:space="0" w:color="auto"/>
          </w:divBdr>
        </w:div>
        <w:div w:id="828248998">
          <w:marLeft w:val="0"/>
          <w:marRight w:val="0"/>
          <w:marTop w:val="100"/>
          <w:marBottom w:val="100"/>
          <w:divBdr>
            <w:top w:val="none" w:sz="0" w:space="0" w:color="auto"/>
            <w:left w:val="none" w:sz="0" w:space="0" w:color="auto"/>
            <w:bottom w:val="none" w:sz="0" w:space="0" w:color="auto"/>
            <w:right w:val="none" w:sz="0" w:space="0" w:color="auto"/>
          </w:divBdr>
        </w:div>
        <w:div w:id="1257133711">
          <w:marLeft w:val="0"/>
          <w:marRight w:val="0"/>
          <w:marTop w:val="100"/>
          <w:marBottom w:val="100"/>
          <w:divBdr>
            <w:top w:val="none" w:sz="0" w:space="0" w:color="auto"/>
            <w:left w:val="none" w:sz="0" w:space="0" w:color="auto"/>
            <w:bottom w:val="none" w:sz="0" w:space="0" w:color="auto"/>
            <w:right w:val="none" w:sz="0" w:space="0" w:color="auto"/>
          </w:divBdr>
        </w:div>
        <w:div w:id="1136526062">
          <w:marLeft w:val="0"/>
          <w:marRight w:val="0"/>
          <w:marTop w:val="100"/>
          <w:marBottom w:val="100"/>
          <w:divBdr>
            <w:top w:val="none" w:sz="0" w:space="0" w:color="auto"/>
            <w:left w:val="none" w:sz="0" w:space="0" w:color="auto"/>
            <w:bottom w:val="none" w:sz="0" w:space="0" w:color="auto"/>
            <w:right w:val="none" w:sz="0" w:space="0" w:color="auto"/>
          </w:divBdr>
        </w:div>
        <w:div w:id="1749693346">
          <w:marLeft w:val="0"/>
          <w:marRight w:val="0"/>
          <w:marTop w:val="100"/>
          <w:marBottom w:val="100"/>
          <w:divBdr>
            <w:top w:val="none" w:sz="0" w:space="0" w:color="auto"/>
            <w:left w:val="none" w:sz="0" w:space="0" w:color="auto"/>
            <w:bottom w:val="none" w:sz="0" w:space="0" w:color="auto"/>
            <w:right w:val="none" w:sz="0" w:space="0" w:color="auto"/>
          </w:divBdr>
        </w:div>
        <w:div w:id="1878421549">
          <w:marLeft w:val="0"/>
          <w:marRight w:val="0"/>
          <w:marTop w:val="100"/>
          <w:marBottom w:val="100"/>
          <w:divBdr>
            <w:top w:val="none" w:sz="0" w:space="0" w:color="auto"/>
            <w:left w:val="none" w:sz="0" w:space="0" w:color="auto"/>
            <w:bottom w:val="none" w:sz="0" w:space="0" w:color="auto"/>
            <w:right w:val="none" w:sz="0" w:space="0" w:color="auto"/>
          </w:divBdr>
        </w:div>
        <w:div w:id="534469189">
          <w:marLeft w:val="0"/>
          <w:marRight w:val="0"/>
          <w:marTop w:val="100"/>
          <w:marBottom w:val="100"/>
          <w:divBdr>
            <w:top w:val="none" w:sz="0" w:space="0" w:color="auto"/>
            <w:left w:val="none" w:sz="0" w:space="0" w:color="auto"/>
            <w:bottom w:val="none" w:sz="0" w:space="0" w:color="auto"/>
            <w:right w:val="none" w:sz="0" w:space="0" w:color="auto"/>
          </w:divBdr>
        </w:div>
        <w:div w:id="571696473">
          <w:marLeft w:val="0"/>
          <w:marRight w:val="0"/>
          <w:marTop w:val="100"/>
          <w:marBottom w:val="100"/>
          <w:divBdr>
            <w:top w:val="none" w:sz="0" w:space="0" w:color="auto"/>
            <w:left w:val="none" w:sz="0" w:space="0" w:color="auto"/>
            <w:bottom w:val="none" w:sz="0" w:space="0" w:color="auto"/>
            <w:right w:val="none" w:sz="0" w:space="0" w:color="auto"/>
          </w:divBdr>
        </w:div>
        <w:div w:id="821896128">
          <w:marLeft w:val="0"/>
          <w:marRight w:val="0"/>
          <w:marTop w:val="100"/>
          <w:marBottom w:val="100"/>
          <w:divBdr>
            <w:top w:val="none" w:sz="0" w:space="0" w:color="auto"/>
            <w:left w:val="none" w:sz="0" w:space="0" w:color="auto"/>
            <w:bottom w:val="none" w:sz="0" w:space="0" w:color="auto"/>
            <w:right w:val="none" w:sz="0" w:space="0" w:color="auto"/>
          </w:divBdr>
        </w:div>
        <w:div w:id="326134490">
          <w:marLeft w:val="0"/>
          <w:marRight w:val="0"/>
          <w:marTop w:val="100"/>
          <w:marBottom w:val="100"/>
          <w:divBdr>
            <w:top w:val="none" w:sz="0" w:space="0" w:color="auto"/>
            <w:left w:val="none" w:sz="0" w:space="0" w:color="auto"/>
            <w:bottom w:val="none" w:sz="0" w:space="0" w:color="auto"/>
            <w:right w:val="none" w:sz="0" w:space="0" w:color="auto"/>
          </w:divBdr>
        </w:div>
        <w:div w:id="1681665512">
          <w:marLeft w:val="0"/>
          <w:marRight w:val="0"/>
          <w:marTop w:val="100"/>
          <w:marBottom w:val="100"/>
          <w:divBdr>
            <w:top w:val="none" w:sz="0" w:space="0" w:color="auto"/>
            <w:left w:val="none" w:sz="0" w:space="0" w:color="auto"/>
            <w:bottom w:val="none" w:sz="0" w:space="0" w:color="auto"/>
            <w:right w:val="none" w:sz="0" w:space="0" w:color="auto"/>
          </w:divBdr>
        </w:div>
        <w:div w:id="1140924667">
          <w:marLeft w:val="0"/>
          <w:marRight w:val="0"/>
          <w:marTop w:val="100"/>
          <w:marBottom w:val="100"/>
          <w:divBdr>
            <w:top w:val="none" w:sz="0" w:space="0" w:color="auto"/>
            <w:left w:val="none" w:sz="0" w:space="0" w:color="auto"/>
            <w:bottom w:val="none" w:sz="0" w:space="0" w:color="auto"/>
            <w:right w:val="none" w:sz="0" w:space="0" w:color="auto"/>
          </w:divBdr>
        </w:div>
        <w:div w:id="1160997678">
          <w:marLeft w:val="0"/>
          <w:marRight w:val="0"/>
          <w:marTop w:val="100"/>
          <w:marBottom w:val="100"/>
          <w:divBdr>
            <w:top w:val="none" w:sz="0" w:space="0" w:color="auto"/>
            <w:left w:val="none" w:sz="0" w:space="0" w:color="auto"/>
            <w:bottom w:val="none" w:sz="0" w:space="0" w:color="auto"/>
            <w:right w:val="none" w:sz="0" w:space="0" w:color="auto"/>
          </w:divBdr>
        </w:div>
        <w:div w:id="87431649">
          <w:marLeft w:val="0"/>
          <w:marRight w:val="0"/>
          <w:marTop w:val="100"/>
          <w:marBottom w:val="100"/>
          <w:divBdr>
            <w:top w:val="none" w:sz="0" w:space="0" w:color="auto"/>
            <w:left w:val="none" w:sz="0" w:space="0" w:color="auto"/>
            <w:bottom w:val="none" w:sz="0" w:space="0" w:color="auto"/>
            <w:right w:val="none" w:sz="0" w:space="0" w:color="auto"/>
          </w:divBdr>
          <w:divsChild>
            <w:div w:id="1632400402">
              <w:marLeft w:val="0"/>
              <w:marRight w:val="0"/>
              <w:marTop w:val="0"/>
              <w:marBottom w:val="0"/>
              <w:divBdr>
                <w:top w:val="none" w:sz="0" w:space="0" w:color="auto"/>
                <w:left w:val="none" w:sz="0" w:space="0" w:color="auto"/>
                <w:bottom w:val="none" w:sz="0" w:space="0" w:color="auto"/>
                <w:right w:val="none" w:sz="0" w:space="0" w:color="auto"/>
              </w:divBdr>
            </w:div>
            <w:div w:id="99028437">
              <w:marLeft w:val="0"/>
              <w:marRight w:val="0"/>
              <w:marTop w:val="0"/>
              <w:marBottom w:val="0"/>
              <w:divBdr>
                <w:top w:val="none" w:sz="0" w:space="0" w:color="auto"/>
                <w:left w:val="none" w:sz="0" w:space="0" w:color="auto"/>
                <w:bottom w:val="none" w:sz="0" w:space="0" w:color="auto"/>
                <w:right w:val="none" w:sz="0" w:space="0" w:color="auto"/>
              </w:divBdr>
            </w:div>
            <w:div w:id="670986128">
              <w:marLeft w:val="0"/>
              <w:marRight w:val="0"/>
              <w:marTop w:val="0"/>
              <w:marBottom w:val="0"/>
              <w:divBdr>
                <w:top w:val="none" w:sz="0" w:space="0" w:color="auto"/>
                <w:left w:val="none" w:sz="0" w:space="0" w:color="auto"/>
                <w:bottom w:val="none" w:sz="0" w:space="0" w:color="auto"/>
                <w:right w:val="none" w:sz="0" w:space="0" w:color="auto"/>
              </w:divBdr>
            </w:div>
          </w:divsChild>
        </w:div>
        <w:div w:id="1572621319">
          <w:marLeft w:val="0"/>
          <w:marRight w:val="0"/>
          <w:marTop w:val="100"/>
          <w:marBottom w:val="100"/>
          <w:divBdr>
            <w:top w:val="none" w:sz="0" w:space="0" w:color="auto"/>
            <w:left w:val="none" w:sz="0" w:space="0" w:color="auto"/>
            <w:bottom w:val="none" w:sz="0" w:space="0" w:color="auto"/>
            <w:right w:val="none" w:sz="0" w:space="0" w:color="auto"/>
          </w:divBdr>
        </w:div>
      </w:divsChild>
    </w:div>
    <w:div w:id="1460949574">
      <w:bodyDiv w:val="1"/>
      <w:marLeft w:val="0"/>
      <w:marRight w:val="0"/>
      <w:marTop w:val="0"/>
      <w:marBottom w:val="0"/>
      <w:divBdr>
        <w:top w:val="none" w:sz="0" w:space="0" w:color="auto"/>
        <w:left w:val="none" w:sz="0" w:space="0" w:color="auto"/>
        <w:bottom w:val="none" w:sz="0" w:space="0" w:color="auto"/>
        <w:right w:val="none" w:sz="0" w:space="0" w:color="auto"/>
      </w:divBdr>
    </w:div>
    <w:div w:id="1604141867">
      <w:bodyDiv w:val="1"/>
      <w:marLeft w:val="0"/>
      <w:marRight w:val="0"/>
      <w:marTop w:val="0"/>
      <w:marBottom w:val="0"/>
      <w:divBdr>
        <w:top w:val="none" w:sz="0" w:space="0" w:color="auto"/>
        <w:left w:val="none" w:sz="0" w:space="0" w:color="auto"/>
        <w:bottom w:val="none" w:sz="0" w:space="0" w:color="auto"/>
        <w:right w:val="none" w:sz="0" w:space="0" w:color="auto"/>
      </w:divBdr>
    </w:div>
    <w:div w:id="1633093667">
      <w:bodyDiv w:val="1"/>
      <w:marLeft w:val="0"/>
      <w:marRight w:val="0"/>
      <w:marTop w:val="0"/>
      <w:marBottom w:val="0"/>
      <w:divBdr>
        <w:top w:val="none" w:sz="0" w:space="0" w:color="auto"/>
        <w:left w:val="none" w:sz="0" w:space="0" w:color="auto"/>
        <w:bottom w:val="none" w:sz="0" w:space="0" w:color="auto"/>
        <w:right w:val="none" w:sz="0" w:space="0" w:color="auto"/>
      </w:divBdr>
    </w:div>
    <w:div w:id="2001232093">
      <w:bodyDiv w:val="1"/>
      <w:marLeft w:val="0"/>
      <w:marRight w:val="0"/>
      <w:marTop w:val="0"/>
      <w:marBottom w:val="0"/>
      <w:divBdr>
        <w:top w:val="none" w:sz="0" w:space="0" w:color="auto"/>
        <w:left w:val="none" w:sz="0" w:space="0" w:color="auto"/>
        <w:bottom w:val="none" w:sz="0" w:space="0" w:color="auto"/>
        <w:right w:val="none" w:sz="0" w:space="0" w:color="auto"/>
      </w:divBdr>
      <w:divsChild>
        <w:div w:id="1583025196">
          <w:marLeft w:val="0"/>
          <w:marRight w:val="0"/>
          <w:marTop w:val="100"/>
          <w:marBottom w:val="100"/>
          <w:divBdr>
            <w:top w:val="none" w:sz="0" w:space="0" w:color="auto"/>
            <w:left w:val="none" w:sz="0" w:space="0" w:color="auto"/>
            <w:bottom w:val="none" w:sz="0" w:space="0" w:color="auto"/>
            <w:right w:val="none" w:sz="0" w:space="0" w:color="auto"/>
          </w:divBdr>
        </w:div>
        <w:div w:id="1843083107">
          <w:marLeft w:val="0"/>
          <w:marRight w:val="0"/>
          <w:marTop w:val="100"/>
          <w:marBottom w:val="100"/>
          <w:divBdr>
            <w:top w:val="none" w:sz="0" w:space="0" w:color="auto"/>
            <w:left w:val="none" w:sz="0" w:space="0" w:color="auto"/>
            <w:bottom w:val="none" w:sz="0" w:space="0" w:color="auto"/>
            <w:right w:val="none" w:sz="0" w:space="0" w:color="auto"/>
          </w:divBdr>
        </w:div>
        <w:div w:id="1556358941">
          <w:marLeft w:val="0"/>
          <w:marRight w:val="0"/>
          <w:marTop w:val="100"/>
          <w:marBottom w:val="100"/>
          <w:divBdr>
            <w:top w:val="none" w:sz="0" w:space="0" w:color="auto"/>
            <w:left w:val="none" w:sz="0" w:space="0" w:color="auto"/>
            <w:bottom w:val="none" w:sz="0" w:space="0" w:color="auto"/>
            <w:right w:val="none" w:sz="0" w:space="0" w:color="auto"/>
          </w:divBdr>
        </w:div>
        <w:div w:id="661468446">
          <w:marLeft w:val="0"/>
          <w:marRight w:val="0"/>
          <w:marTop w:val="100"/>
          <w:marBottom w:val="100"/>
          <w:divBdr>
            <w:top w:val="none" w:sz="0" w:space="0" w:color="auto"/>
            <w:left w:val="none" w:sz="0" w:space="0" w:color="auto"/>
            <w:bottom w:val="none" w:sz="0" w:space="0" w:color="auto"/>
            <w:right w:val="none" w:sz="0" w:space="0" w:color="auto"/>
          </w:divBdr>
        </w:div>
        <w:div w:id="1229540291">
          <w:marLeft w:val="0"/>
          <w:marRight w:val="0"/>
          <w:marTop w:val="100"/>
          <w:marBottom w:val="100"/>
          <w:divBdr>
            <w:top w:val="none" w:sz="0" w:space="0" w:color="auto"/>
            <w:left w:val="none" w:sz="0" w:space="0" w:color="auto"/>
            <w:bottom w:val="none" w:sz="0" w:space="0" w:color="auto"/>
            <w:right w:val="none" w:sz="0" w:space="0" w:color="auto"/>
          </w:divBdr>
        </w:div>
        <w:div w:id="92093915">
          <w:marLeft w:val="0"/>
          <w:marRight w:val="0"/>
          <w:marTop w:val="100"/>
          <w:marBottom w:val="100"/>
          <w:divBdr>
            <w:top w:val="none" w:sz="0" w:space="0" w:color="auto"/>
            <w:left w:val="none" w:sz="0" w:space="0" w:color="auto"/>
            <w:bottom w:val="none" w:sz="0" w:space="0" w:color="auto"/>
            <w:right w:val="none" w:sz="0" w:space="0" w:color="auto"/>
          </w:divBdr>
        </w:div>
        <w:div w:id="359475517">
          <w:marLeft w:val="0"/>
          <w:marRight w:val="0"/>
          <w:marTop w:val="100"/>
          <w:marBottom w:val="100"/>
          <w:divBdr>
            <w:top w:val="none" w:sz="0" w:space="0" w:color="auto"/>
            <w:left w:val="none" w:sz="0" w:space="0" w:color="auto"/>
            <w:bottom w:val="none" w:sz="0" w:space="0" w:color="auto"/>
            <w:right w:val="none" w:sz="0" w:space="0" w:color="auto"/>
          </w:divBdr>
        </w:div>
        <w:div w:id="558201842">
          <w:marLeft w:val="0"/>
          <w:marRight w:val="0"/>
          <w:marTop w:val="100"/>
          <w:marBottom w:val="100"/>
          <w:divBdr>
            <w:top w:val="none" w:sz="0" w:space="0" w:color="auto"/>
            <w:left w:val="none" w:sz="0" w:space="0" w:color="auto"/>
            <w:bottom w:val="none" w:sz="0" w:space="0" w:color="auto"/>
            <w:right w:val="none" w:sz="0" w:space="0" w:color="auto"/>
          </w:divBdr>
        </w:div>
        <w:div w:id="691301198">
          <w:marLeft w:val="0"/>
          <w:marRight w:val="0"/>
          <w:marTop w:val="100"/>
          <w:marBottom w:val="100"/>
          <w:divBdr>
            <w:top w:val="none" w:sz="0" w:space="0" w:color="auto"/>
            <w:left w:val="none" w:sz="0" w:space="0" w:color="auto"/>
            <w:bottom w:val="none" w:sz="0" w:space="0" w:color="auto"/>
            <w:right w:val="none" w:sz="0" w:space="0" w:color="auto"/>
          </w:divBdr>
        </w:div>
        <w:div w:id="1059746265">
          <w:marLeft w:val="0"/>
          <w:marRight w:val="0"/>
          <w:marTop w:val="100"/>
          <w:marBottom w:val="100"/>
          <w:divBdr>
            <w:top w:val="none" w:sz="0" w:space="0" w:color="auto"/>
            <w:left w:val="none" w:sz="0" w:space="0" w:color="auto"/>
            <w:bottom w:val="none" w:sz="0" w:space="0" w:color="auto"/>
            <w:right w:val="none" w:sz="0" w:space="0" w:color="auto"/>
          </w:divBdr>
        </w:div>
        <w:div w:id="814031464">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educacao.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centraldeapoio.drmeducacao.com.br/hc/pt-br/articles/360049552694-O-que-%C3%A9-o-certificado-de-seguran%C3%A7a-SS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jameucurriculo.com.br/seuapeli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jameucertiicado.com.b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5858</Words>
  <Characters>31638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Dousseau</dc:creator>
  <cp:lastModifiedBy>Ingrid Dousseau</cp:lastModifiedBy>
  <cp:revision>2</cp:revision>
  <dcterms:created xsi:type="dcterms:W3CDTF">2020-08-05T12:29:00Z</dcterms:created>
  <dcterms:modified xsi:type="dcterms:W3CDTF">2020-08-05T12:29:00Z</dcterms:modified>
</cp:coreProperties>
</file>